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7B3" w:rsidRDefault="00AF57B3">
      <w:pPr>
        <w:pStyle w:val="ConsPlusTitlePage"/>
      </w:pPr>
      <w:r>
        <w:br/>
      </w:r>
    </w:p>
    <w:p w:rsidR="00AF57B3" w:rsidRDefault="00AF57B3">
      <w:pPr>
        <w:pStyle w:val="ConsPlusNormal"/>
        <w:jc w:val="both"/>
        <w:outlineLvl w:val="0"/>
      </w:pPr>
    </w:p>
    <w:p w:rsidR="00AF57B3" w:rsidRDefault="00AF57B3">
      <w:pPr>
        <w:pStyle w:val="ConsPlusTitle"/>
        <w:jc w:val="center"/>
        <w:outlineLvl w:val="0"/>
      </w:pPr>
      <w:r>
        <w:t>ЕВРАЗИЙСКОЕ ЭКОНОМИЧЕСКОЕ СООБЩЕСТВО</w:t>
      </w:r>
    </w:p>
    <w:p w:rsidR="00AF57B3" w:rsidRDefault="00AF57B3">
      <w:pPr>
        <w:pStyle w:val="ConsPlusTitle"/>
        <w:jc w:val="center"/>
      </w:pPr>
    </w:p>
    <w:p w:rsidR="00AF57B3" w:rsidRDefault="00AF57B3">
      <w:pPr>
        <w:pStyle w:val="ConsPlusTitle"/>
        <w:jc w:val="center"/>
      </w:pPr>
      <w:r>
        <w:t>КОМИССИЯ ТАМОЖЕННОГО СОЮЗА</w:t>
      </w:r>
    </w:p>
    <w:p w:rsidR="00AF57B3" w:rsidRDefault="00AF57B3">
      <w:pPr>
        <w:pStyle w:val="ConsPlusTitle"/>
        <w:jc w:val="center"/>
      </w:pPr>
    </w:p>
    <w:p w:rsidR="00AF57B3" w:rsidRDefault="00AF57B3">
      <w:pPr>
        <w:pStyle w:val="ConsPlusTitle"/>
        <w:jc w:val="center"/>
      </w:pPr>
      <w:r>
        <w:t>РЕШЕНИЕ</w:t>
      </w:r>
    </w:p>
    <w:p w:rsidR="00AF57B3" w:rsidRDefault="00AF57B3">
      <w:pPr>
        <w:pStyle w:val="ConsPlusTitle"/>
        <w:jc w:val="center"/>
      </w:pPr>
      <w:r>
        <w:t>от 9 декабря 2011 г. N 882</w:t>
      </w:r>
    </w:p>
    <w:p w:rsidR="00AF57B3" w:rsidRDefault="00AF57B3">
      <w:pPr>
        <w:pStyle w:val="ConsPlusTitle"/>
        <w:jc w:val="center"/>
      </w:pPr>
    </w:p>
    <w:p w:rsidR="00AF57B3" w:rsidRDefault="00AF57B3">
      <w:pPr>
        <w:pStyle w:val="ConsPlusTitle"/>
        <w:jc w:val="center"/>
      </w:pPr>
      <w:r>
        <w:t>О ПРИНЯТИИ ТЕХНИЧЕСКОГО РЕГЛАМЕНТА ТАМОЖЕННОГО СОЮЗА</w:t>
      </w:r>
    </w:p>
    <w:p w:rsidR="00AF57B3" w:rsidRDefault="00AF57B3">
      <w:pPr>
        <w:pStyle w:val="ConsPlusTitle"/>
        <w:jc w:val="center"/>
      </w:pPr>
      <w:r>
        <w:t>"ТЕХНИЧЕСКИЙ РЕГЛАМЕНТ НА СОКОВУЮ ПРОДУКЦИЮ</w:t>
      </w:r>
    </w:p>
    <w:p w:rsidR="00AF57B3" w:rsidRDefault="00AF57B3">
      <w:pPr>
        <w:pStyle w:val="ConsPlusTitle"/>
        <w:jc w:val="center"/>
      </w:pPr>
      <w:r>
        <w:t>ИЗ ФРУКТОВ И ОВОЩЕЙ"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  <w:r>
        <w:t>В соответствии со статьей 13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решила: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1. Принять технический регламент Таможенного союза "Технический регламент на соковую продукцию из фруктов и овощей" (</w:t>
      </w:r>
      <w:proofErr w:type="gramStart"/>
      <w:r>
        <w:t>ТР</w:t>
      </w:r>
      <w:proofErr w:type="gramEnd"/>
      <w:r>
        <w:t xml:space="preserve"> ТС 023/2011) (прилагается).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0" w:name="P14"/>
      <w:bookmarkEnd w:id="0"/>
      <w:r>
        <w:t>2. Утвердить: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2.1.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соковую продукцию из фруктов и овощей" (</w:t>
      </w:r>
      <w:proofErr w:type="gramStart"/>
      <w:r>
        <w:t>ТР</w:t>
      </w:r>
      <w:proofErr w:type="gramEnd"/>
      <w:r>
        <w:t xml:space="preserve"> ТС 023/2011) (прилагается);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2.2.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соковую продукцию из фруктов и овощей" (</w:t>
      </w:r>
      <w:proofErr w:type="gramStart"/>
      <w:r>
        <w:t>ТР</w:t>
      </w:r>
      <w:proofErr w:type="gramEnd"/>
      <w:r>
        <w:t xml:space="preserve"> ТС 023/2011) и осуществления оценки соответствия объектов технического регулирования (прилагается).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3. Установить: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3.1. Технический регламент Таможенного союза "Технический регламент на соковую продукцию из фруктов и овощей" (далее - Технический регламент) вступает в силу с 1 июля 2013 года;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1" w:name="P19"/>
      <w:bookmarkEnd w:id="1"/>
      <w:r>
        <w:t xml:space="preserve">3.2. </w:t>
      </w:r>
      <w:proofErr w:type="gramStart"/>
      <w:r>
        <w:t>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регламента (далее - продукция), до дня вступления в силу Технического регламента, действительны до окончания срока их действия, но не позднее 15 февраля 2015 года.</w:t>
      </w:r>
      <w:proofErr w:type="gramEnd"/>
      <w:r>
        <w:t xml:space="preserve">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Со дня вступления в силу Технического регламента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или законодательством государства - члена Таможенного союза, не допускается;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3.3. </w:t>
      </w:r>
      <w:proofErr w:type="gramStart"/>
      <w:r>
        <w:t xml:space="preserve">До 15 февраля 2015 года допускается производство и выпуск в обращение продукции в соответствии с обязательными требованиями, ранее установленными нормативными правовыми </w:t>
      </w:r>
      <w:r>
        <w:lastRenderedPageBreak/>
        <w:t>актами Таможенного союза или законодательством государства - члена Таможенного союза,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регламента.</w:t>
      </w:r>
      <w:proofErr w:type="gramEnd"/>
    </w:p>
    <w:p w:rsidR="00AF57B3" w:rsidRDefault="00AF57B3">
      <w:pPr>
        <w:pStyle w:val="ConsPlusNormal"/>
        <w:spacing w:before="220"/>
        <w:ind w:firstLine="540"/>
        <w:jc w:val="both"/>
      </w:pPr>
      <w:r>
        <w:t>Указанная продукция маркируется национальным знаком соответствия (знаком обращения на рынке) в соответствии с законодательством государства - члена Таможенного союза.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Маркировка такой продукции единым знаком обращения продукции на рынке государств - членов Таможенного союза не допускается;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2" w:name="P24"/>
      <w:bookmarkEnd w:id="2"/>
      <w:r>
        <w:t>3.4. Обращение продукции, выпущенной в обращение в период действия документов об оценке (подтверждении) соответствия, указанных в подпункте 3.2 настоящего Решения, допускается в течение срока годности продукции, установленного в соответствии с законодательством государства - члена Таможенного союза.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4. Секретариату Комиссии совместно со Сторонами подготовить проект Плана мероприятий, необходимых для реализации Технического регламента,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5.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стандартов, указанных в пункте 2 настоящего Решения, и их представление не реже одного раза в год со дня вступления в силу Технического регламента в Секретариат Комиссии для утверждения Комиссией в установленном порядке.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6. Сторонам: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6.1. До дня вступления в силу Технического регламента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регламента, и информировать об этом Комиссию;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6.2. Со дня вступления в силу Технического регламента обеспечить проведение государственного контроля (надзора) за соблюдением требований Технического регламента с учетом подпунктов 3.2 - 3.4 настоящего Решения.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7. Настоящее Решение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center"/>
      </w:pPr>
      <w:r>
        <w:t>Члены Комиссии Таможенного союза: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Cell"/>
        <w:jc w:val="both"/>
      </w:pPr>
      <w:r>
        <w:t xml:space="preserve">    От Республики</w:t>
      </w:r>
      <w:proofErr w:type="gramStart"/>
      <w:r>
        <w:t xml:space="preserve">              О</w:t>
      </w:r>
      <w:proofErr w:type="gramEnd"/>
      <w:r>
        <w:t>т Республики              От Российской</w:t>
      </w:r>
    </w:p>
    <w:p w:rsidR="00AF57B3" w:rsidRDefault="00AF57B3">
      <w:pPr>
        <w:pStyle w:val="ConsPlusCell"/>
        <w:jc w:val="both"/>
      </w:pPr>
      <w:r>
        <w:t xml:space="preserve">       Беларусь                  Казахстан                  Федерации</w:t>
      </w:r>
    </w:p>
    <w:p w:rsidR="00AF57B3" w:rsidRDefault="00AF57B3">
      <w:pPr>
        <w:pStyle w:val="ConsPlusCell"/>
        <w:jc w:val="both"/>
      </w:pPr>
      <w:r>
        <w:t xml:space="preserve">      (Подпись)                  (Подпись)                  (Подпись)</w:t>
      </w:r>
    </w:p>
    <w:p w:rsidR="00AF57B3" w:rsidRDefault="00AF57B3">
      <w:pPr>
        <w:pStyle w:val="ConsPlusCell"/>
        <w:jc w:val="both"/>
      </w:pPr>
      <w:r>
        <w:t xml:space="preserve">       С.РУМАС                   У.ШУКЕЕВ                   И.ШУВАЛОВ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right"/>
        <w:outlineLvl w:val="0"/>
      </w:pPr>
      <w:r>
        <w:t>Утвержден</w:t>
      </w:r>
    </w:p>
    <w:p w:rsidR="00AF57B3" w:rsidRDefault="00AF57B3">
      <w:pPr>
        <w:pStyle w:val="ConsPlusNormal"/>
        <w:jc w:val="right"/>
      </w:pPr>
      <w:r>
        <w:t>Решением Комиссии Таможенного союза</w:t>
      </w:r>
    </w:p>
    <w:p w:rsidR="00AF57B3" w:rsidRDefault="00AF57B3">
      <w:pPr>
        <w:pStyle w:val="ConsPlusNormal"/>
        <w:jc w:val="right"/>
      </w:pPr>
      <w:r>
        <w:t>от 9 декабря 2011 г. N 882</w:t>
      </w:r>
    </w:p>
    <w:p w:rsidR="00AF57B3" w:rsidRDefault="00AF57B3">
      <w:pPr>
        <w:pStyle w:val="ConsPlusNormal"/>
        <w:ind w:firstLine="540"/>
        <w:jc w:val="both"/>
      </w:pPr>
    </w:p>
    <w:p w:rsidR="00281C97" w:rsidRDefault="00281C97">
      <w:pPr>
        <w:pStyle w:val="ConsPlusTitle"/>
        <w:jc w:val="center"/>
      </w:pPr>
      <w:bookmarkStart w:id="3" w:name="P47"/>
      <w:bookmarkEnd w:id="3"/>
    </w:p>
    <w:p w:rsidR="00AF57B3" w:rsidRDefault="00AF57B3">
      <w:pPr>
        <w:pStyle w:val="ConsPlusTitle"/>
        <w:jc w:val="center"/>
      </w:pPr>
      <w:r>
        <w:lastRenderedPageBreak/>
        <w:t>ТЕХНИЧЕСКИЙ РЕГЛАМЕНТ ТАМОЖЕННОГО СОЮЗА</w:t>
      </w:r>
    </w:p>
    <w:p w:rsidR="00AF57B3" w:rsidRDefault="00AF57B3">
      <w:pPr>
        <w:pStyle w:val="ConsPlusTitle"/>
        <w:jc w:val="center"/>
      </w:pPr>
    </w:p>
    <w:p w:rsidR="00AF57B3" w:rsidRDefault="00AF57B3">
      <w:pPr>
        <w:pStyle w:val="ConsPlusTitle"/>
        <w:jc w:val="center"/>
      </w:pPr>
      <w:proofErr w:type="gramStart"/>
      <w:r>
        <w:t>ТР</w:t>
      </w:r>
      <w:proofErr w:type="gramEnd"/>
      <w:r>
        <w:t xml:space="preserve"> ТС 023/2011</w:t>
      </w:r>
    </w:p>
    <w:p w:rsidR="00AF57B3" w:rsidRDefault="00AF57B3">
      <w:pPr>
        <w:pStyle w:val="ConsPlusTitle"/>
        <w:jc w:val="center"/>
      </w:pPr>
    </w:p>
    <w:p w:rsidR="00AF57B3" w:rsidRDefault="00AF57B3">
      <w:pPr>
        <w:pStyle w:val="ConsPlusTitle"/>
        <w:jc w:val="center"/>
      </w:pPr>
      <w:r>
        <w:t>ТЕХНИЧЕСКИЙ РЕГЛАМЕНТ</w:t>
      </w:r>
    </w:p>
    <w:p w:rsidR="00AF57B3" w:rsidRDefault="00AF57B3">
      <w:pPr>
        <w:pStyle w:val="ConsPlusTitle"/>
        <w:jc w:val="center"/>
      </w:pPr>
      <w:r>
        <w:t>НА СОКОВУЮ ПРОДУКЦИЮ ИЗ ФРУКТОВ И ОВОЩЕЙ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  <w:outlineLvl w:val="1"/>
      </w:pPr>
      <w:r>
        <w:t>Предисловие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  <w:r>
        <w:t>1. Настоящий технический регламент Таможенного союза разработан в соответствии с Соглашением о единых принципах и правилах технического регулирования в Республике Беларусь, Республике Казахстан и Российской Федерации от 18 ноября 2010 г.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2.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соковой продукции из фруктов и (или) овощей, обеспечения свободного перемещения соковой продукции из фруктов и (или) овощей, выпускаемой в обращение на единой таможенной территории Таможенного союза.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3. Если в отношении соковой продукции из фруктов и (или) овощей приняты иные технические регламенты Таможенного союза, устанавливающие требования к соковой продукции из фруктов и (или) овощей, то соковая продукция из фруктов и (или) овощей должна соответствовать требованиям технических регламентов Таможенного союза, действие которых на нее распространяется.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center"/>
        <w:outlineLvl w:val="1"/>
      </w:pPr>
      <w:r>
        <w:t>Статья 1. Область применения настоящего</w:t>
      </w:r>
    </w:p>
    <w:p w:rsidR="00AF57B3" w:rsidRDefault="00AF57B3">
      <w:pPr>
        <w:pStyle w:val="ConsPlusNormal"/>
        <w:jc w:val="center"/>
      </w:pPr>
      <w:r>
        <w:t>технического регламента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  <w:r>
        <w:t>1. Настоящий технический регламент Таможенного союза распространяется на соковую продукцию из фруктов и (или) овощей, выпускаемую в обращение на единую таможенную территорию Таможенного союза.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Настоящий технический регламент Таможенного союза не распространяется на соковую продукцию из фруктов и (или) овощей, произведенную гражданами в домашних условиях, в личных подсобных хозяйствах, или гражданами, занимающимися садоводством, огородничеством, и процессы производства, хранения, перевозки и утилизации соковой продукции, предназначенной только для личного потребления, и не предназначенной для выпуска в обращение на единой таможенной территории Таможенного союза.</w:t>
      </w:r>
      <w:proofErr w:type="gramEnd"/>
    </w:p>
    <w:p w:rsidR="00AF57B3" w:rsidRDefault="00AF57B3">
      <w:pPr>
        <w:pStyle w:val="ConsPlusNormal"/>
        <w:spacing w:before="220"/>
        <w:ind w:firstLine="540"/>
        <w:jc w:val="both"/>
      </w:pPr>
      <w:r>
        <w:t>3. Объектами технического регулирования настоящего технического регламента Таможенного союза являются соковая продукция из фруктов и (или) овощей (идентификационные признаки видов установлены в статье 2 настоящего технического регламента) и связанные с требованиями к ней процессы производства, хранения, перевозки и реализации.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4. Настоящий технический регламент Таможенного союза в целях защиты жизни и здоровья человека и предупреждения действий, вводящих в заблуждение приобретателей (потребителей), устанавливает: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- требования к соковой продукции из фруктов и (или) овощей;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- требования к связанным с требованиями к соковой продукции из фруктов и (или) овощей процессам производства, хранения, перевозки и реализации;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- правила идентификации соковой продукции из фруктов и (или) овощей;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lastRenderedPageBreak/>
        <w:t>- схемы подтверждения соответствия соковой продукции из фруктов и (или) овощей;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- требования к маркировке соковой продукции из фруктов и (или) овощей.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center"/>
        <w:outlineLvl w:val="1"/>
      </w:pPr>
      <w:bookmarkStart w:id="4" w:name="P73"/>
      <w:bookmarkEnd w:id="4"/>
      <w:r>
        <w:t>Статья 2. Термины и определения</w:t>
      </w:r>
    </w:p>
    <w:p w:rsidR="00AF57B3" w:rsidRDefault="00AF57B3">
      <w:pPr>
        <w:pStyle w:val="ConsPlusNormal"/>
        <w:jc w:val="center"/>
      </w:pPr>
    </w:p>
    <w:p w:rsidR="00AF57B3" w:rsidRDefault="00AF57B3">
      <w:pPr>
        <w:pStyle w:val="ConsPlusNormal"/>
        <w:ind w:firstLine="540"/>
        <w:jc w:val="both"/>
      </w:pPr>
      <w:r>
        <w:t>Для целей настоящего технического регламента устанавливаются следующие термины и их определения:</w:t>
      </w:r>
    </w:p>
    <w:p w:rsidR="00AF57B3" w:rsidRDefault="00AF57B3">
      <w:pPr>
        <w:pStyle w:val="ConsPlusNormal"/>
        <w:spacing w:before="220"/>
        <w:ind w:firstLine="540"/>
        <w:jc w:val="both"/>
      </w:pPr>
      <w:proofErr w:type="gramStart"/>
      <w:r>
        <w:t>1) сок - жидкий пищевой продукт, который не сброжен, способен к брожению, получен из съедобных частей доброкачественных, спелых, свежих или сохраненных свежими либо высушенных фруктов и (или) овощей путем физического воздействия на эти съедобные части и в котором в соответствии с особенностями способа его получения сохранены характерные для сока из одноименных фруктов и (или) овощей пищевая ценность, физико-химические и органолептические свойства</w:t>
      </w:r>
      <w:proofErr w:type="gramEnd"/>
      <w:r>
        <w:t xml:space="preserve">. Сок может быть осветленным. </w:t>
      </w:r>
      <w:proofErr w:type="gramStart"/>
      <w:r>
        <w:t>В сок могут быть добавлены концентрированные натуральные ароматообразующие фруктовые вещества и (или) концентрированные натуральные ароматообразующие овощные вещества, фруктовая и (или) овощная мякоть, и (или) фруктовое и (или) овощное пюре (в том числе концентрированное - для восстановленного сока), и (или) клетки цитрусовых фруктов, произведенные из одноименных фруктов и (или) овощей путем физического воздействия на них.</w:t>
      </w:r>
      <w:proofErr w:type="gramEnd"/>
      <w:r>
        <w:t xml:space="preserve"> Смешанный сок производят путем смешивания двух и более различных соков или соков и фруктовых и (или) овощных пюре. Консервирование сока может быть осуществлено только с использованием физических способов, за исключением обработки ионизирующим излучением. Соки в зависимости от способов их производства и обработки фруктов и (или) овощей бывают следующих видов:</w:t>
      </w:r>
    </w:p>
    <w:p w:rsidR="00AF57B3" w:rsidRDefault="00AF57B3">
      <w:pPr>
        <w:pStyle w:val="ConsPlusNormal"/>
        <w:spacing w:before="220"/>
        <w:ind w:firstLine="540"/>
        <w:jc w:val="both"/>
      </w:pPr>
      <w:proofErr w:type="gramStart"/>
      <w:r>
        <w:t>а) сок прямого отжима - сок, произведенный путем механической обработки непосредственно свежих или сохраненных свежими фруктов и (или) овощей;</w:t>
      </w:r>
      <w:proofErr w:type="gramEnd"/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б) свежеотжатый сок - сок прямого отжима, произведенный из свежих или сохраненных </w:t>
      </w:r>
      <w:proofErr w:type="gramStart"/>
      <w:r>
        <w:t>свежими</w:t>
      </w:r>
      <w:proofErr w:type="gramEnd"/>
      <w:r>
        <w:t xml:space="preserve"> фруктов и (или) овощей в присутствии потребителей и не подвергавшийся консервированию;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в) восстановленный сок - сок, произведенный из концентрированного сока или концентрированного сока и сока прямого отжима и питьевой воды. </w:t>
      </w:r>
      <w:proofErr w:type="gramStart"/>
      <w:r>
        <w:t>Восстановленный томатный сок может быть произведен также путем восстановления концентрированных томатной пасты и (или) томатного пюре;</w:t>
      </w:r>
      <w:proofErr w:type="gramEnd"/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г) концентрированный сок - сок, произведенный путем физического удаления из сока прямого отжима части содержащейся в нем воды в целях увеличения содержания растворимых сухих веществ не менее чем в два раза по отношению к исходному соку прямого отжима. При производстве концентрированного сока может быть применен процесс экстракции сухих веществ из измельченных фруктов и (или) овощей той же партии, из которых предварительно был отделен сок, посредством питьевой воды при условии, что продукт данной экстракции добавляется в исходный сок до этапа концентрирования внутри одного поточного технологического процесса. </w:t>
      </w:r>
      <w:proofErr w:type="gramStart"/>
      <w:r>
        <w:t>В концентрированный сок могут быть добавлены концентрированные натуральные ароматообразующие вещества, произведенные из одноименного сока либо из одноименных фруктов или овощей;</w:t>
      </w:r>
      <w:proofErr w:type="gramEnd"/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д) диффузионный сок - сок, который произведен путем извлечения с помощью питьевой воды экстрактивных веществ из свежих фруктов и (или) овощей либо высушенных фруктов и (или) овощей одного вида, сок из которых не может быть получен путем их механической обработки. Диффузионный </w:t>
      </w:r>
      <w:proofErr w:type="gramStart"/>
      <w:r>
        <w:t>сок</w:t>
      </w:r>
      <w:proofErr w:type="gramEnd"/>
      <w:r>
        <w:t xml:space="preserve"> может быть подвергнут концентрированию, а затем восстановлению. Содержание растворимых сухих веществ в диффузионном соке должно быть не ниже уровня, установленного для одноименного восстановленного сока;</w:t>
      </w:r>
    </w:p>
    <w:p w:rsidR="00AF57B3" w:rsidRDefault="00AF57B3">
      <w:pPr>
        <w:pStyle w:val="ConsPlusNormal"/>
        <w:spacing w:before="220"/>
        <w:ind w:firstLine="540"/>
        <w:jc w:val="both"/>
      </w:pPr>
      <w:proofErr w:type="gramStart"/>
      <w:r>
        <w:lastRenderedPageBreak/>
        <w:t>2) фруктовый и (или) овощной нектар - жидкий пищевой продукт, который не сброжен, способен к брожению, произведен путем смешивания сока, и (или) фруктового и (или) овощного пюре, и (или) концентрированного фруктового и (или) овощного пюре с питьевой водой с добавлением сахара, и (или) сахаров, и (или) меда, подсластителей или без их добавления.</w:t>
      </w:r>
      <w:proofErr w:type="gramEnd"/>
      <w:r>
        <w:t xml:space="preserve"> Минимальная объемная доля сока и (или) фруктового и (или) овощного пюре во фруктовом и (или) в овощном нектаре должна быть не ниже уровня, установленного в приложении 2 к настоящему техническому регламенту Таможенного союза. В такой нектар могут быть добавлены одноименная фруктовая и (или) овощная мякоть и (или) клетки одноименных цитрусовых фруктов, концентрированные натуральные ароматообразующие вещества одноименных фруктов и (или) концентрированные натуральные ароматообразующие вещества одноименных овощей. Консервирование фруктового и (или) овощного нектара может быть осуществлено только с использованием физических способов, за исключением обработки ионизирующим излучением. Смешанный фруктовый и (или) овощной нектар производят путем смешивания двух и более соков, или фруктового и (или) овощного пюре, или концентрированного фруктового и (или) овощного пюре, произведенных из различных видов фруктов и (или) овощей;</w:t>
      </w:r>
    </w:p>
    <w:p w:rsidR="00AF57B3" w:rsidRDefault="00AF57B3">
      <w:pPr>
        <w:pStyle w:val="ConsPlusNormal"/>
        <w:spacing w:before="220"/>
        <w:ind w:firstLine="540"/>
        <w:jc w:val="both"/>
      </w:pPr>
      <w:proofErr w:type="gramStart"/>
      <w:r>
        <w:t>3) фруктовый и (или) овощной сокосодержащий напиток - жидкий пищевой продукт, который не сброжен, способен к брожению, произведен путем смешивания сока или соков и (или) фруктового и (или) овощного пюре либо концентрированного фруктового и (или) овощного пюре с питьевой водой и в котором минимальная объемная доля сока и (или) фруктового и (или) овощного пюре составляет не менее чем 10 процентов, либо</w:t>
      </w:r>
      <w:proofErr w:type="gramEnd"/>
      <w:r>
        <w:t>, если такой продукт произведен указанными способами из сока лимона или лайма, не менее чем 5 процентов. Консервирование фруктового и (или) овощного сокосодержащего напитка может быть осуществлено только с использованием физических способов, за исключением обработки ионизирующим излучением;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4) морс - жидкий пищевой продукт, который произведен из сока и (или) пюре, полученных из ягод путем их механической обработки с добавлением питьевой воды, сахара, и (или) сахаров, и (или) меда, и минимальная объемная доля такого сока и (или) такого пюре в котором составляет не менее чем 15 процентов. При производстве морса такой сок и (или) такое пюре могут смешиваться с продуктом, полученным путем водной экстракции выжимок этих же ягод. Морс может быть произведен из концентрированных соков и (или) пюре из ягод или морсов, и его консервирование может быть осуществлено только с использованием физических способов, за исключением обработки ионизирующим излучением. Производство смешанного морса осуществляется с использованием двух и более соков и (или) пюре из различных видов ягод;</w:t>
      </w:r>
    </w:p>
    <w:p w:rsidR="00AF57B3" w:rsidRDefault="00AF57B3">
      <w:pPr>
        <w:pStyle w:val="ConsPlusNormal"/>
        <w:spacing w:before="220"/>
        <w:ind w:firstLine="540"/>
        <w:jc w:val="both"/>
      </w:pPr>
      <w:proofErr w:type="gramStart"/>
      <w:r>
        <w:t>5) концентрированный морс - пищевой продукт, произведенный путем физического воздействия на смесь сока и (или) пюре из ягод и полуфабриката, полученного путем водной экстракции выжимок одноименных ягод и удаления из этой смеси части воды в целях увеличения содержания растворимых сухих веществ не менее чем в два раза по отношению к исходному продукту;</w:t>
      </w:r>
      <w:proofErr w:type="gramEnd"/>
    </w:p>
    <w:p w:rsidR="00AF57B3" w:rsidRDefault="00AF57B3">
      <w:pPr>
        <w:pStyle w:val="ConsPlusNormal"/>
        <w:spacing w:before="220"/>
        <w:ind w:firstLine="540"/>
        <w:jc w:val="both"/>
      </w:pPr>
      <w:proofErr w:type="gramStart"/>
      <w:r>
        <w:t>6) фруктовое и (или) овощное пюре - пищевой продукт, который не сброжен, способен к брожению, произведен путем механической обработки - измельчения и (или) протирания съедобных частей цельных либо очищенных от кожуры свежих или сохраненных свежими фруктов и (или) овощей без последующего отделения сока и фруктовой и (или) овощной мякоти.</w:t>
      </w:r>
      <w:proofErr w:type="gramEnd"/>
      <w:r>
        <w:t xml:space="preserve"> Консервирование фруктового и (или) овощного пюре может быть осуществлено только физическими способами, за исключением обработки ионизирующим излучением. Смешанное фруктовое и (или) овощное пюре может быть произведено путем смешивания фруктовых и (или) овощных пюре, произведенных из двух и более видов фруктов и (или) овощей. Такое пюре используется в качестве сырья при производстве соков, фруктовых и (или) овощных нектаров, морсов и фруктовых и (или) овощных сокосодержащих напитков;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7) концентрированное фруктовое и (или) овощное пюре - пищевой продукт, произведенный путем физического воздействия на фруктовое и (или) овощное пюре и удаления из него части содержащейся в нем воды в целях увеличения содержания растворимых сухих веществ не менее </w:t>
      </w:r>
      <w:r>
        <w:lastRenderedPageBreak/>
        <w:t>чем на 50 процентов по отношению к одноименному пюре. В концентрированное фруктовое и (или) овощное пюре могут быть добавлены концентрированные натуральные ароматообразующие вещества одноименных фруктов или овощей;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Томатная паста для производства соковой продукции (для целей настоящего технического регламента) - концентрированное овощное пюре из томатов с массовой долей растворимых сухих веществ не менее чем 25 процентов.</w:t>
      </w:r>
    </w:p>
    <w:p w:rsidR="00AF57B3" w:rsidRDefault="00AF57B3">
      <w:pPr>
        <w:pStyle w:val="ConsPlusNormal"/>
        <w:spacing w:before="220"/>
        <w:ind w:firstLine="540"/>
        <w:jc w:val="both"/>
      </w:pPr>
      <w:proofErr w:type="gramStart"/>
      <w:r>
        <w:t>8) натуральные ароматообразующие фруктовые или овощные вещества - смесь природных летучих и нелетучих соединений, которая формирует естественные вкус и запах фруктов или овощей либо соков из них и может быть получена с использованием физических способов из одноименных фруктов или овощей и (или) соков из них;</w:t>
      </w:r>
      <w:proofErr w:type="gramEnd"/>
    </w:p>
    <w:p w:rsidR="00AF57B3" w:rsidRDefault="00AF57B3">
      <w:pPr>
        <w:pStyle w:val="ConsPlusNormal"/>
        <w:spacing w:before="220"/>
        <w:ind w:firstLine="540"/>
        <w:jc w:val="both"/>
      </w:pPr>
      <w:proofErr w:type="gramStart"/>
      <w:r>
        <w:t>9) концентрированные натуральные ароматообразующие фруктовые или овощные вещества - жидкие продукты, в которых содержатся натуральные ароматообразующие фруктовые или овощные вещества, произведенные с использованием физических способов из одноименных фруктов или овощей и (или) соков из них в количестве, превышающем их естественное содержание во фруктах или в овощах либо в соках из них не менее чем в четыре раза.</w:t>
      </w:r>
      <w:proofErr w:type="gramEnd"/>
      <w:r>
        <w:t xml:space="preserve"> Концентрированные натуральные ароматообразующие фруктовые или овощные вещества предназначены для восстановления вкуса и запаха соков из фруктов и (или) овощей, а также для производства другой соковой продукции из фруктов и (или) овощей;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10) клетки цитрусовых фруктов - объемные множественные пленочные структуры, которые содержат или не содержат сок, формируют внутренние сегменты съедобной части цитрусовых фруктов и образованы из клеток эпидермиса и субэпидермальных клеток цитрусовых фруктов. </w:t>
      </w:r>
      <w:proofErr w:type="gramStart"/>
      <w:r>
        <w:t>Клетки цитрусовых фруктов могут быть добавлены в одноименные соки, во фруктовые и (или) в овощные нектары, во фруктовые и (или) в овощные сокосодержащие напитки, которые произведены с использованием одноименных соков из цитрусовых фруктов;</w:t>
      </w:r>
      <w:proofErr w:type="gramEnd"/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11) фруктовая и (или) овощная мякоть - смесь, состоящая из нерастворимых взвешенных частиц нарушенной растительной ткани фруктов или овощей в ходе их переработки. </w:t>
      </w:r>
      <w:proofErr w:type="gramStart"/>
      <w:r>
        <w:t>Мякоть цитрусовых фруктов может содержать клетки цитрусовых фруктов;</w:t>
      </w:r>
      <w:proofErr w:type="gramEnd"/>
    </w:p>
    <w:p w:rsidR="00AF57B3" w:rsidRDefault="00AF57B3">
      <w:pPr>
        <w:pStyle w:val="ConsPlusNormal"/>
        <w:spacing w:before="220"/>
        <w:ind w:firstLine="540"/>
        <w:jc w:val="both"/>
      </w:pPr>
      <w:proofErr w:type="gramStart"/>
      <w:r>
        <w:t>12) соковая продукция из фруктов и (или) овощей - соки, фруктовые и (или) овощные нектары, фруктовые и (или) овощные сокосодержащие напитки, морсы, фруктовые и (или) овощные пюре независимо от способов их производства и обработки, концентрированные натуральные ароматообразующие фруктовые или овощные вещества, клетки цитрусовых фруктов, фруктовая и (или) овощная мякоть;</w:t>
      </w:r>
      <w:proofErr w:type="gramEnd"/>
    </w:p>
    <w:p w:rsidR="00AF57B3" w:rsidRDefault="00AF57B3">
      <w:pPr>
        <w:pStyle w:val="ConsPlusNormal"/>
        <w:spacing w:before="220"/>
        <w:ind w:firstLine="540"/>
        <w:jc w:val="both"/>
      </w:pPr>
      <w:proofErr w:type="gramStart"/>
      <w:r>
        <w:t>13) соковая продукция из фруктов и (или) овощей для детского питания - соки, фруктовые и (или) овощные нектары, фруктовые и (или) овощные сокосодержащие напитки, морсы, предназначенные для питания детей раннего возраста (до 3 лет), дошкольного возраста (от 3 до 6 лет) и школьного возраста (от 6 лет и старше) и отвечающие физиологическим потребностям организма детей соответствующих возрастных групп;</w:t>
      </w:r>
      <w:proofErr w:type="gramEnd"/>
    </w:p>
    <w:p w:rsidR="00AF57B3" w:rsidRDefault="00AF57B3">
      <w:pPr>
        <w:pStyle w:val="ConsPlusNormal"/>
        <w:spacing w:before="220"/>
        <w:ind w:firstLine="540"/>
        <w:jc w:val="both"/>
      </w:pPr>
      <w:r>
        <w:t>14) консервирование соковой продукции из фруктов и (или) овощей - процессы теплофизической обработки соковой продукции из фруктов и (или) овощей, до и после помещения ее в герметично укупориваемую упаковку, обеспечивающие микробиологическую стабильность и безопасность такой продукции при ее хранении в условиях, установленных изготовителем, в течение всего срока годности;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15) загрязнение соковой продукции из фруктов и (или) овощей - попадание в соковую продукцию из фруктов и (или) овощей предметов, частиц, веществ, организмов, вследствие чего она приобретает опасные для человека свойства и перестает соответствовать требованиям настоящего технического регламента Таможенного союза;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lastRenderedPageBreak/>
        <w:t>16) фрукты - сочные съедобные плоды культурных и дикорастущих плодовых растений (в том числе ягоды), перечисленные в приложении 2;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17) овощи - сочные съедобные части травянистых растений, перечисленные в приложении 2.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center"/>
        <w:outlineLvl w:val="1"/>
      </w:pPr>
      <w:bookmarkStart w:id="5" w:name="P100"/>
      <w:bookmarkEnd w:id="5"/>
      <w:r>
        <w:t>Статья 3. Правила обращения соковой продукции из фруктов</w:t>
      </w:r>
    </w:p>
    <w:p w:rsidR="00AF57B3" w:rsidRDefault="00AF57B3">
      <w:pPr>
        <w:pStyle w:val="ConsPlusNormal"/>
        <w:jc w:val="center"/>
      </w:pPr>
      <w:r>
        <w:t>и (или) овощей на рынке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  <w:r>
        <w:t>1. Соковая продукция из фруктов и (или) овощей выпускается в обращение на рынок единой таможенной территории Таможенного союза при ее соответствии требованиям настоящего технического регламента, а также другим техническим регламентам Таможенного союза, требования которых на нее распространяются.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2. Соковая продукция из фруктов и (или) овощей, соответствующая требованиям настоящего технического регламента, а также другим техническим регламентам Таможенного союза, требования которых на нее распространяются, и прошедшая процедуру оценки (подтверждения) соответствия маркируется единым знаком обращения продукции на рынке государств - членов Таможенного союза.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Маркировка единым знаком обращения продукции на рынке государств - членов Таможенного союза соковой продукции из фруктов и (или) овощей в транспортной упаковке наносится на такую упаковку, и (или) на этикетку, и (или) листок-вкладыш, помещаемый в каждую транспортную упаковку или прилагаемый к каждой транспортной упаковке, либо на товаросопроводительную документацию.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3. Маркировка единым знаком обращения продукции на рынке государств - членов Таможенного союза осуществляется перед выпуском соковой продукции из фруктов и (или) овощей в обращение на единую таможенную территорию Таможенного союза.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center"/>
        <w:outlineLvl w:val="1"/>
      </w:pPr>
      <w:bookmarkStart w:id="6" w:name="P108"/>
      <w:bookmarkEnd w:id="6"/>
      <w:r>
        <w:t>Статья 4. Правила идентификации соковой продукции</w:t>
      </w:r>
    </w:p>
    <w:p w:rsidR="00AF57B3" w:rsidRDefault="00AF57B3">
      <w:pPr>
        <w:pStyle w:val="ConsPlusNormal"/>
        <w:jc w:val="center"/>
      </w:pPr>
      <w:r>
        <w:t>из фруктов и (или) овощей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  <w:r>
        <w:t xml:space="preserve">1. </w:t>
      </w:r>
      <w:proofErr w:type="gramStart"/>
      <w:r>
        <w:t>Для целей установления принадлежности соковой продукции из фруктов и (или) овощей к числу объектов технического регулирования, в отношении которых применяется настоящий технический регламент, идентификация соковой продукции из фруктов и (или) овощей осуществляется заинтересованными лицами без проведения исследований (испытаний) путем сравнения наименований соковой продукции из фруктов и (или) овощей, нанесенных на потребительские упаковки или указанных в товаросопроводительной документации, с предусмотренными статьей</w:t>
      </w:r>
      <w:proofErr w:type="gramEnd"/>
      <w:r>
        <w:t xml:space="preserve"> 2 настоящего технического регламента Таможенного союза наименованиями видов соковой продукции из фруктов и (или) овощей.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 целях установления соответствия соковой продукции из фруктов и (или) овощей своему наименованию идентификация соковой продукции из фруктов и (или) овощей осуществляется путем совокупной оценки физико-химических, органолептических и других показателей такой продукции, к которым относятся: указанные в статье 2 настоящего технического регламента признаки видов соковой продукции из фруктов и (или) овощей;</w:t>
      </w:r>
      <w:proofErr w:type="gramEnd"/>
      <w:r>
        <w:t xml:space="preserve"> наименования фруктов и (или) овощей, применяемых для производства соответствующей соковой продукции из фруктов и (или) овощей; содержание растворимых сухих веществ в соках, во фруктовых и (или) в овощных пюре; </w:t>
      </w:r>
      <w:proofErr w:type="gramStart"/>
      <w:r>
        <w:t>минимальная объемная доля сока и (или) фруктового и (или) овощного пюре во фруктовых и (или) в овощных нектарах, в морсах и (или) во фруктовых и (или) в овощных сокосодержащих напитках, а также при подозрении на введение потребителя (приобретателя) в заблуждение сведения о возможных природных особенностях химического состава соков и фруктовых и (или) овощных пюре с учетом характерных для них сортовых</w:t>
      </w:r>
      <w:proofErr w:type="gramEnd"/>
      <w:r>
        <w:t>, географических, климатических, сельскохозяйственных и технологических факторов.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center"/>
        <w:outlineLvl w:val="1"/>
      </w:pPr>
      <w:bookmarkStart w:id="7" w:name="P114"/>
      <w:bookmarkEnd w:id="7"/>
      <w:r>
        <w:lastRenderedPageBreak/>
        <w:t>Статья 5. Требования безопасности соковой продукции</w:t>
      </w:r>
    </w:p>
    <w:p w:rsidR="00AF57B3" w:rsidRDefault="00AF57B3">
      <w:pPr>
        <w:pStyle w:val="ConsPlusNormal"/>
        <w:jc w:val="center"/>
      </w:pPr>
      <w:r>
        <w:t>из фруктов и (или) овощей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  <w:r>
        <w:t xml:space="preserve">1. </w:t>
      </w:r>
      <w:proofErr w:type="gramStart"/>
      <w:r>
        <w:t>Соковая продукция из фруктов и (или) овощей, находящаяся в обращении на единой таможенной территории Таможенного союза, не должна причинять вред жизни или здоровью человека и должна соответствовать требованиям безопасности соковой продукции из фруктов и (или) овощей, установленным в приложении 1 к настоящему техническому регламенту Таможенного союза, а также требованиям технического регламента Таможенного союза о безопасности пищевой продукции в части гигиенических</w:t>
      </w:r>
      <w:proofErr w:type="gramEnd"/>
      <w:r>
        <w:t xml:space="preserve"> и микробиологических показателей патогенных микроорганизмов.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Соковая продукция из фруктов и (или) овощей для детского питания должна соответствовать требованиям безопасности, установленным в приложении 1 к настоящему техническому регламенту Таможенного союза, требованиям технического регламента Таможенного союза о безопасности пищевой продукции в части гигиенических и микробиологических показателей патогенных микроорганизмов, а также требованиям ее безопасности, установленным настоящей статьей.</w:t>
      </w:r>
      <w:proofErr w:type="gramEnd"/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При производстве соковой продукции из фруктов и (или) овощей для детского питания не допускается использование фруктов и (или) овощей, содержащих генно-модифицированные (генно-инженерные, трансгенные) организмы (далее - ГМО), концентрированного диффузионного сока, а также добавление компонентов и пищевых добавок, содержащих ГМО, подсластителей (за исключением специализированной соковой продукции из фруктов и (или) овощей для детей, больных сахарным диабетом), ароматизаторов (кроме натуральных) и других компонентов</w:t>
      </w:r>
      <w:proofErr w:type="gramEnd"/>
      <w:r>
        <w:t xml:space="preserve"> и пищевых добавок (за исключением указанных в частях 11 - 29 настоящей статьи технического регламента компонентов и пищевых добавок).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4. Добавление ароматизаторов, красителей и подкрашивающих экстрактов в соковую продукцию из фруктов и (или) овощей для детей раннего возраста не допускается.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5. Содержание растворимых сухих веществ в готовой продукции из фруктов и (или) овощей для детского питания должно составлять: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1) для детей раннего возраста: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а) не менее чем 4 процента и не более чем 16 процентов для соковой продукции из фруктов и для этой продукции с добавлением овощей;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б) не менее чем 4 процента и не более чем 10 процентов для соковой продукции из овощей (за исключением соковой продукции из моркови и (или) тыквы) и для этой продукции с добавлением фруктов;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в) не менее чем 4 процента и не более чем 11 процентов для соковой продукции из моркови и (или) тыквы и для такой продукции с добавлением фруктов;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2) для детей дошкольного возраста и школьного возраста: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а) не более чем 16 процентов для соковой продукции из фруктов и для этой продукции с добавлением овощей;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б) не более чем 10 процентов для соковой продукции из овощей и для этой продукции с добавлением фруктов (за исключением соковой продукции из моркови и (или) тыквы);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в) не более чем 11 процентов для соковой продукции из моркови и (или) тыквы.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6. Содержание 5-оксиметилфурфурола не должно превышать: в соковой продукции из </w:t>
      </w:r>
      <w:r>
        <w:lastRenderedPageBreak/>
        <w:t>цитрусовых фруктов для детского питания 10 мг/л, в соковой продукции для детского питания из остальных фруктов и (или) овощей 20 мг/л.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Массовая доля титруемых кислот в соковой продукции из фруктов и (или) овощей для детей раннего возраста должна составлять не более чем 1,2 процента для соков из цитрусовых фруктов (в пересчете на безводную лимонную кислоту) и не более чем 0,8 процента для соковой продукции из других видов фруктов и (или) овощей (в пересчете на яблочную кислоту), фруктовых и (или) овощных нектаров</w:t>
      </w:r>
      <w:proofErr w:type="gramEnd"/>
      <w:r>
        <w:t xml:space="preserve"> и фруктовых и (или) овощных сокосодержащих напитков из цитрусовых фруктов (в пересчете на безводную лимонную кислоту).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Массовая доля титруемых кислот в соковой продукции из фруктов и (или) овощей для детей дошкольного возраста и школьного возраста должна составлять не более чем 1,3 процента (для соковой продукции из цитрусовых фруктов в пересчете на безводную лимонную кислоту, для соковой продукции из других видов фруктов и (или) овощей в пересчете на яблочную кислоту).</w:t>
      </w:r>
      <w:proofErr w:type="gramEnd"/>
    </w:p>
    <w:p w:rsidR="00AF57B3" w:rsidRDefault="00AF57B3">
      <w:pPr>
        <w:pStyle w:val="ConsPlusNormal"/>
        <w:spacing w:before="220"/>
        <w:ind w:firstLine="540"/>
        <w:jc w:val="both"/>
      </w:pPr>
      <w:r>
        <w:t>9. Соковая продукция из фруктов и (или) овощей для детей раннего возраста, содержащая фруктовую и (или) овощную мякоть, должна быть гомогенизированной.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10. Соковая продукция из фруктов и (или) овощей для детей раннего возраста должна выпускаться в обращение в упаковках не более чем 0,35 литра.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8" w:name="P135"/>
      <w:bookmarkEnd w:id="8"/>
      <w:r>
        <w:t xml:space="preserve">11. При производстве соковой продукции из фруктов и (или) овощей, за исключением фруктовых и (или) овощных сокосодержащих напитков, могут использоваться только компоненты и пищевые добавки, наименования, содержание и технологическое назначение которых указаны в настоящей статье и приложении 3 к настоящему техническому регламенту Таможенного союза. Содержание компонентов и пищевых добавок в соковой продукции из фруктов и (или) овощей установлено в отношении неконцентрированной соковой продукции из фруктов и (или) овощей. </w:t>
      </w:r>
      <w:proofErr w:type="gramStart"/>
      <w:r>
        <w:t>Содержание указанных компонентов и пищевых добавок в отношении концентрированных соков, концентрированных морсов и концентрированных фруктовых и (или) овощных пюре рассчитывается на основании минимального содержания растворимых сухих веществ в одноименном восстановленном соке или во фруктовом и (или) в овощном пюре в соответствии с требованиями, установленными в приложении 2 к настоящему техническому регламенту.</w:t>
      </w:r>
      <w:proofErr w:type="gramEnd"/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При производстве фруктовых и (или) овощных сокосодержащих напитков допускается наряду с указанными в настоящей статье и приложении 3 к настоящему техническому регламенту Таможенного союза компонентами и пищевыми добавками использование других компонентов и пищевых добавок согласно требованиям соответствующих технических регламентов Таможенного союза.</w:t>
      </w:r>
      <w:proofErr w:type="gramEnd"/>
    </w:p>
    <w:p w:rsidR="00AF57B3" w:rsidRDefault="00AF57B3">
      <w:pPr>
        <w:pStyle w:val="ConsPlusNormal"/>
        <w:spacing w:before="220"/>
        <w:ind w:firstLine="540"/>
        <w:jc w:val="both"/>
      </w:pPr>
      <w:r>
        <w:t>13. Питьевая вода, используемая для восстановления соков и пюре, должна дополнительно соответствовать требованиям по содержанию нитратов не более чем 25 миллиграммов на один литр, натрий не более чем 50 миллиграммов на один литр.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14. Для обогащения соков, фруктовых и (или) овощных нектаров, фруктовых и (или) овощных сокосодержащих напитков допускается использование пищевых и (или) биологически активных веществ, наименования которых указаны в части 15 настоящей статьи. </w:t>
      </w:r>
      <w:proofErr w:type="gramStart"/>
      <w:r>
        <w:t>Соковая продукция из фруктов и (или) овощей является обогащенной, если содержание в 300 миллилитрах такой продукции хотя бы одного из пищевых и (или) биологически активных веществ составляет не менее чем 15 процентов и не более чем 50 процентов от установленной соответствующим техническим регламентом Таможенного союза рекомендуемой средней суточной потребности в основных пищевых веществах.</w:t>
      </w:r>
      <w:proofErr w:type="gramEnd"/>
    </w:p>
    <w:p w:rsidR="00AF57B3" w:rsidRDefault="00AF57B3">
      <w:pPr>
        <w:pStyle w:val="ConsPlusNormal"/>
        <w:spacing w:before="220"/>
        <w:ind w:firstLine="540"/>
        <w:jc w:val="both"/>
      </w:pPr>
      <w:bookmarkStart w:id="9" w:name="P139"/>
      <w:bookmarkEnd w:id="9"/>
      <w:r>
        <w:t>15. В качестве пищевых и (или) биологически активных веще</w:t>
      </w:r>
      <w:proofErr w:type="gramStart"/>
      <w:r>
        <w:t>ств пр</w:t>
      </w:r>
      <w:proofErr w:type="gramEnd"/>
      <w:r>
        <w:t xml:space="preserve">и производстве обогащенной соковой продукции из фруктов и (или) овощей могут быть использованы разрешенные в установленном порядке для использования в пищевой промышленности </w:t>
      </w:r>
      <w:r>
        <w:lastRenderedPageBreak/>
        <w:t>витамины, витаминоподобные вещества, каротиноиды, минеральные вещества, органические кислоты, пищевые волокна, полиненасыщенные жирные кислоты, полисахариды, полифенольные кислоты, пребиотики, фитостерины, флавоноиды, фосфолипиды. Источниками пищевых и (или) биологически активных веществ могут быть экстракты злаков, бобовых растений, орехов, другие разрешенные в установленном порядке для использования в пищевой промышленности растительные экстракты. Для обеспечения однородности обогащенной соковой продукции из фруктов и (или) овощей допускается добавление в нее пищевой добавки лецитина. Добавление указанных веществ в целях замещения растворимых сухих веществ сока не допускается.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Используемые при производстве соковой продукции из фруктов и (или) овощей концентрированные натуральные ароматообразующие фруктовые или овощные вещества получают в процессе производства концентрированного сока в виде жидкого дистиллята, а также при переработке с использованием физических способов фруктов и (или) овощей в виде жидких экстрактов или настоев с использованием воды, углекислого газа или пищевого этилового спирта, которые в концентрированном натуральном ароматообразующем фруктовом</w:t>
      </w:r>
      <w:proofErr w:type="gramEnd"/>
      <w:r>
        <w:t xml:space="preserve"> или овощном </w:t>
      </w:r>
      <w:proofErr w:type="gramStart"/>
      <w:r>
        <w:t>веществе</w:t>
      </w:r>
      <w:proofErr w:type="gramEnd"/>
      <w:r>
        <w:t xml:space="preserve"> служат растворителями и не выделяются как составная часть аромата из фруктов или овощей и (или) соков из них. Концентрированные натуральные ароматообразующие фруктовые или овощные вещества не относятся ни к ароматизаторам, ни к пищевым добавкам.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17. Добавление концентрированных натуральных ароматообразующих фруктовых или овощных веще</w:t>
      </w:r>
      <w:proofErr w:type="gramStart"/>
      <w:r>
        <w:t>ств в св</w:t>
      </w:r>
      <w:proofErr w:type="gramEnd"/>
      <w:r>
        <w:t>ежеотжатые соки запрещается. Использование ароматизаторов при производстве соков, фруктовых и (или) овощных нектаров, фруктовых и (или) овощных пюре, концентрированных соков и концентрированных фруктовых и (или) овощных пюре запрещается.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Добавление концентрированных натуральных ароматообразующих фруктовых или овощных веществ, и (или) ароматизаторов, и (или) красителей, и (или) других компонентов, соответствующих требованиям, установленным соответствующими техническими регламентами Таможенного союза, во фруктовые и (или) в овощные сокосодержащие напитки при их производстве допускается.</w:t>
      </w:r>
      <w:proofErr w:type="gramEnd"/>
    </w:p>
    <w:p w:rsidR="00AF57B3" w:rsidRDefault="00AF57B3">
      <w:pPr>
        <w:pStyle w:val="ConsPlusNormal"/>
        <w:spacing w:before="220"/>
        <w:ind w:firstLine="540"/>
        <w:jc w:val="both"/>
      </w:pPr>
      <w:r>
        <w:t>19. При производстве морсов допускается использование одноименных концентрированных натуральных ароматообразующих фруктовых веществ из ягод и (или) натуральных ароматизаторов.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>Сахар, и (или) сахара, и (или) их растворы, и (или) их сиропы (сахароза, декстроза безводная, глюкоза, фруктоза) могут использоваться отдельно или в любой комбинации при производстве соковой продукции из фруктов и (или) овощей.</w:t>
      </w:r>
      <w:proofErr w:type="gramEnd"/>
      <w:r>
        <w:t xml:space="preserve"> Добавление указанных сахара, и (или) сахаров, и (или) их растворов и сиропов в соки в целях корректировки вкуса допускается в количестве не более чем 1,5 процента от массы готовой продукции и не может осуществляться в целях замещения растворимых сухих веществ сока. Добавление в соки прямого отжима растворов и (или) сиропов сахара и (или) сахаров не допускается.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21. Мед может быть использован при производстве нектаров, морсов и сокосодержащих напитков из фруктов и (или) овощей.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22. Одновременное добавление сахара и (или) сахаров и регуляторов кислотности сока в один и тот же сок запрещается.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10" w:name="P147"/>
      <w:bookmarkEnd w:id="10"/>
      <w:r>
        <w:t>23. Поваренная соль, морская соль, пряности или растительные экстракты могут быть добавлены в соковую продукцию из фруктов и (или) овощей, за исключением соков из фруктов. Добавление в соковую продукцию из фруктов и (или) овощей этих компонентов не может осуществляться в целях замещения растворимых сухих веществ сока.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24. Маркировка соковой продукции из фруктов и (или) овощей в части добавленных в нее компонентов осуществляется на потребительской упаковке в соответствии с требованиями частей </w:t>
      </w:r>
      <w:r>
        <w:lastRenderedPageBreak/>
        <w:t>36 - 40, 45, 47, 48, 51 - 54, 56 - 58, 62 настоящей статьи технического регламента.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25. Компоненты и пищевые добавки, используемые при производстве соковой продукции из фруктов и (или) овощей для детского питания, должны соответствовать требованиям, установленным частями 11 - 23, 26 - 29 настоящего технического регламента, и требованиям, установленным настоящей статьей.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11" w:name="P150"/>
      <w:bookmarkEnd w:id="11"/>
      <w:r>
        <w:t>26. При производстве соковой продукции из фруктов и (или) овощей для детей раннего возраста допускается использование только природных изомеров молочной, винной, яблочной кислот и (или) их солей.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27. Содержание поваренной соли в готовой продукции в случае ее добавления в соковую продукцию из фруктов и (или) овощей для детского питания должно составлять: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1) для детей раннего возраста: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а) не более чем 0,4 процента (за исключением томатного сока для питания детей старше 12 месяцев);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б) не более чем 0,6 процента (для томатного сока для питания детей старше 12 месяцев);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в) для детей дошкольного возраста и школьного возраста не более чем 0,6 процента.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28. В случае обогащения соковой продукции из фруктов и (или) овощей для детского питания пищевыми и (или) биологически активными веществами, в состав которых входят аскорбиновая кислота и (или) железо, содержание аскорбиновой кислоты не должно превышать 750 миллиграммов на один килограмм готовой продукции, содержание железа - 30 миллиграммов на один килограмм готовой продукции.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12" w:name="P157"/>
      <w:bookmarkEnd w:id="12"/>
      <w:r>
        <w:t>29. В соковой продукции из фруктов и (или) овощей для детского питания содержание добавленного сахара и (или) сахаров должно составлять не более чем 10 процентов от массы готовых фруктового и (или) овощного нектара или фруктового и (или) овощного сокосодержащего напитка и не более чем 12 процентов от массы готового морса. Добавление сахара и (или) сахаров в соки из фруктов не допускается.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30. При производстве соковой продукции из фруктов и (или) овощей должны использоваться только технологические средства, наименования и допустимые остаточные количества которых установлены в приложении 3 к настоящему техническому регламенту.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31. Маркировка соковой продукции из фруктов и (или) овощей, помещенной в потребительскую упаковку, должна соответствовать требованиям, установленным техническим регламентом Таможенного союза на пищевую продукцию в части ее маркировки, и требованиям, установленным настоящей статьей.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32. Наименования соковой продукции из фруктов и (или) овощей должны включать в себя наименования фруктов и (или) овощей, использованных для производства такой продукции, или слова, производные от этих наименований, независимо от их последовательности. Наименования фруктов и овощей на русском языке указываются в соответствии с приложением 2 к настоящему техническому регламенту. Указанные наименования или производные от них слова подлежат включению в наименования соковой продукции из фруктов и (или) овощей вместо слов "фрукты", "ягоды", "овощи" или "фруктовый", "ягодный", "овощной":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1) фруктовый сок, ягодный сок, овощной сок или сок из фруктов, сок из ягод, сок из овощей;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2) концентрированный фруктовый сок, концентрированный ягодный сок, концентрированный овощной сок или концентрированный сок из фруктов, концентрированный </w:t>
      </w:r>
      <w:r>
        <w:lastRenderedPageBreak/>
        <w:t>сок из ягод, концентрированный сок из овощей;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3) диффузионный фруктовый сок, диффузионный ягодный сок, диффузионный овощной сок или диффузионный сок из фруктов, диффузионный сок из ягод, диффузионный сок из овощей;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4) фруктовый нектар, ягодный нектар, овощной нектар или нектар из фруктов, нектар из ягод, нектар из овощей;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5) фруктовый сокосодержащий напиток, ягодный сокосодержащий напиток, овощной сокосодержащий напиток или сокосодержащий напиток из фруктов, сокосодержащий напиток из ягод, сокосодержащий напиток из овощей;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6) ягодный морс или морс из ягод;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7) фруктовое пюре, ягодное пюре, овощное пюре или пюре из фруктов, пюре из ягод, пюре из овощей;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9) концентрированное фруктовое пюре, концентрированное ягодное пюре, концентрированное овощное пюре или концентрированное пюре из фруктов, концентрированное пюре из ягод, концентрированное пюре из овощей.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33. Наименования соковой продукции из фруктов и (или) овощей, произведенной из двух и более видов фруктов и (или) овощей, должны включать в себя наименования соков и (или) фруктовых и (или) овощных пюре, которые входят в состав такой продукции, и указываться в порядке убывания объемной доли соответствующих сока и (или) пюре. </w:t>
      </w:r>
      <w:proofErr w:type="gramStart"/>
      <w:r>
        <w:t>В наименовании соковой продукции, произведенной из двух и более видов фруктов и (или) овощей, наименования соков и (или) фруктовых и (или) овощных пюре могут быть заменены на слова "смешанный фруктовый, и (или) ягодный, и (или) овощной", "из смеси фруктов, и (или) ягод, и (или) овощей", слово "мультифруктовый", или "мультиягодный", или "мультиовощной" либо наименование группы фруктов и (или) овощей.</w:t>
      </w:r>
      <w:proofErr w:type="gramEnd"/>
    </w:p>
    <w:p w:rsidR="00AF57B3" w:rsidRDefault="00AF57B3">
      <w:pPr>
        <w:pStyle w:val="ConsPlusNormal"/>
        <w:spacing w:before="220"/>
        <w:ind w:firstLine="540"/>
        <w:jc w:val="both"/>
      </w:pPr>
      <w:r>
        <w:t>34. В наименовании сока прямого отжима или в непосредственной близости от этого наименования должны быть указаны слова "прямого отжима".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35. В наименовании восстановленного сока или в непосредственной близости от этого наименования должны быть указаны слова "изготовленный из концентрированного фруктового и (или) овощного сока", "изготовленный из концентрированного фруктового и (или) овощного сока и фруктового и (или) овощного пюре" или слово "восстановленный".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13" w:name="P172"/>
      <w:bookmarkEnd w:id="13"/>
      <w:r>
        <w:t xml:space="preserve">36. </w:t>
      </w:r>
      <w:proofErr w:type="gramStart"/>
      <w:r>
        <w:t>Наименования соков, в которые добавлены сахар, и (или) сахара, и (или) их растворы, и (или) их сиропы, должны быть дополнены словами "с добавлением сахара" или "с добавлением сахаров", словами "с сахаром" или "с сахарами".</w:t>
      </w:r>
      <w:proofErr w:type="gramEnd"/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37. В случае если при производстве фруктового и (или) овощного нектара или фруктового и (или) овощного сокосодержащего напитка использованы подсластители, наименования такого нектара или такого сокосодержащего напитка должны быть дополнены словами "с подсластителем" или "с подсластителями". </w:t>
      </w:r>
      <w:proofErr w:type="gramStart"/>
      <w:r>
        <w:t>В случае содержания во фруктовом и (или) в овощном нектаре или во фруктовом и (или) в овощном сокосодержащем напитке аспартама на потребительской упаковке должна быть размещена надпись:</w:t>
      </w:r>
      <w:proofErr w:type="gramEnd"/>
      <w:r>
        <w:t xml:space="preserve"> "Содержит источник фенилаланина".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38. На потребительской упаковке соковой продукции из фруктов и (или) овощей, произведенной с добавлением поваренной или морской соли, рядом с наименованием такой продукции допускается размещение надписи: "С солью".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39. Дополнение наименований соковой продукции из фруктов и (или) овощей, а также маркировки потребительской упаковки словами, содержащими указание иных признаков и (или) </w:t>
      </w:r>
      <w:r>
        <w:lastRenderedPageBreak/>
        <w:t>способов ее производства и обработки, не является обязательным.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14" w:name="P176"/>
      <w:bookmarkEnd w:id="14"/>
      <w:r>
        <w:t>40. Рядом с наименованиями соковой продукции, в которую добавлен мед, должна размещаться надпись: "С медом".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41. </w:t>
      </w:r>
      <w:proofErr w:type="gramStart"/>
      <w:r>
        <w:t>На потребительской упаковке соковой продукции из фруктов и (или) овощей для детского питания в наименовании такой продукции или в непосредственной близости от него должны быть указаны слова "для детского питания" или иные отражающие предназначение такой продукции для питания детей слова, а также размещены информация о возрастной категории детей, для которых предназначена такая продукция, и рекомендации об условиях и о сроке</w:t>
      </w:r>
      <w:proofErr w:type="gramEnd"/>
      <w:r>
        <w:t xml:space="preserve"> хранения такой продукции после вскрытия ее потребительской упаковки.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42. На потребительской упаковке соковой продукции из фруктов и (или) овощей для детей первого года жизни указываются возраст ребенка (в месяцах), начиная с которого рекомендуется введение данной продукции в рацион ребенка, и рекомендац</w:t>
      </w:r>
      <w:proofErr w:type="gramStart"/>
      <w:r>
        <w:t>ии о ее</w:t>
      </w:r>
      <w:proofErr w:type="gramEnd"/>
      <w:r>
        <w:t xml:space="preserve"> потреблении. При этом не допускается указание возраста ребенка младше, чем четыре месяца.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43. В случаях, если концентрированный сок или концентрированный морс предназначены для реализации потребителям и должны быть восстановлены перед потреблением, на потребительской упаковке такой продукции должны быть указаны правила ее восстановления.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44. На потребительских упаковках фруктовых и (или) овощных нектаров, морсов, фруктовых и (или) овощных сокосодержащих напитков должна содержаться информация о минимальной объемной доле сока и (или) фруктового и (или) овощного пюре.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15" w:name="P181"/>
      <w:bookmarkEnd w:id="15"/>
      <w:r>
        <w:t>45. Размещение надписи "С мякотью" на потребительских упаковках соков и фруктовых и (или) овощных нектаров осуществляется в случае, если объемная доля соответствующей мякоти в готовой продукции превышает 8 процентов или если такая продукция содержит клетки цитрусовых фруктов.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46. На потребительских упаковках соковой продукции из фруктов и (или) овощей размещение надписи: "Осветленный" осуществляется только в случае, если массовая доля осадка не превышает 0,3 процента.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16" w:name="P183"/>
      <w:bookmarkEnd w:id="16"/>
      <w:r>
        <w:t>47. Информация об использовании аскорбиновой кислоты при производстве соковой продукции из фруктов и (или) овощей не указывается в информации о составе такой продукции, если остаточное количество аскорбиновой кислоты в готовой продукции не превышает ее природный уровень. Использование аскорбиновой кислоты в качестве антиокислителя не является основанием для нанесения на потребительскую упаковку соковой продукции из фруктов и (или) овощей надписи: "С витамином C".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17" w:name="P184"/>
      <w:bookmarkEnd w:id="17"/>
      <w:r>
        <w:t xml:space="preserve">48. </w:t>
      </w:r>
      <w:proofErr w:type="gramStart"/>
      <w:r>
        <w:t>На потребительской упаковке обогащенной соковой продукции из фруктов и (или) овощей в наименовании такой продукции или в непосредственной близости от него должно быть указано слово "обогащенный".</w:t>
      </w:r>
      <w:proofErr w:type="gramEnd"/>
      <w:r>
        <w:t xml:space="preserve"> Дополнительно допускается указывать наименования входящих в состав такой продукции пищевых и (или) биологически активных веществ, а также наименования пищевых продуктов, содержащих эти вещества, или наименование группы этих веществ.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49. Наименования фруктов и (или) овощей и слова, производные от этих наименований, могут указываться на потребительской упаковке соковой продукции из таких фруктов и (или) таких овощей как отдельно, так и в соответствующих словосочетаниях, если только использование этих наименований и словосочетаний не вводит потребителей в заблуждение.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50. Графические изображения фруктов и (или) овощей, соки и (или) пюре из которых не были использованы при производстве конкретной соковой продукции из фруктов и (или) овощей, не должны наноситься на ее потребительскую упаковку.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18" w:name="P187"/>
      <w:bookmarkEnd w:id="18"/>
      <w:r>
        <w:lastRenderedPageBreak/>
        <w:t>51. Если массовая доля двуокиси углерода, добавленной в соковую продукцию из фруктов и (или) овощей, составляет не менее чем 0,2 процента, на потребительской упаковке такой продукции должно быть указано слово "газированный".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52. На потребительской упаковке соковой продукции из фруктов и (или) овощей, произведенной с добавлением пряностей и (или) их экстрактов, должна содержаться надпись: "С пряностями" и (или) должны быть указаны наименования соответствующих пряностей.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53. Состав соковой продукции из фруктов и (или) овощей должен быть указан на потребительской упаковке в следующей последовательности: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1) наименования сока и (или) фруктового и (или) овощного пюре, наименования входящих в состав такой продукции компонентов и пищевых добавок (в случае их применения) - в отношении сока;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2) наименования сока и (или) фруктового и (или) овощного пюре, наименования входящих в состав такой продукции компонентов и пищевых добавок и последней указывается вода - в отношении фруктового и (или) овощного нектара, морса, фруктового и (или) овощного сокосодержащего напитка.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19" w:name="P192"/>
      <w:bookmarkEnd w:id="19"/>
      <w:r>
        <w:t>54. Состав соков, при производстве которых компоненты или пищевые добавки не использовались, можно не указывать на потребительских упаковках.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55. </w:t>
      </w:r>
      <w:proofErr w:type="gramStart"/>
      <w:r>
        <w:t>В случае использования концентрированных соков и (или) концентрированных фруктовых и (или) овощных пюре при производстве соковой продукции из фруктов и (или) овощей в составе такой продукции указываются в порядке убывания объемной доли наименования соответствующих соков и (или) фруктовых и (или) овощных пюре и в непосредственной близости от указания данного состава размещается надпись:</w:t>
      </w:r>
      <w:proofErr w:type="gramEnd"/>
      <w:r>
        <w:t xml:space="preserve"> "</w:t>
      </w:r>
      <w:proofErr w:type="gramStart"/>
      <w:r>
        <w:t>Изготовлен</w:t>
      </w:r>
      <w:proofErr w:type="gramEnd"/>
      <w:r>
        <w:t xml:space="preserve"> из концентрированных соков", "Изготовлен из концентрированных пюре" или "Изготовлен из концентрированных соков и пюре".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20" w:name="P194"/>
      <w:bookmarkEnd w:id="20"/>
      <w:r>
        <w:t>56. В составе смешанной соковой продукции из фруктов и (или) овощей должны быть указаны в порядке убывания все использованные для производства такой продукции соки и (или) фруктовые и (или) овощные пюре.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57. В составе обогащенной соковой продукции из фруктов и (или) овощей указываются все входящие в этот состав пищевые и (или) биологически активные вещества.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21" w:name="P196"/>
      <w:bookmarkEnd w:id="21"/>
      <w:r>
        <w:t>58. Концентрированные натуральные ароматобразующие фруктовые или овощные вещества, использованные для восстановления вкуса и запаха соковой продукции из фруктов и (или) овощей, и питьевая вода, используемая для восстановления концентрированных соков и пюре при изготовлении восстановленных соков, в составе готовой продукции не указываются.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59. На потребительской упаковке соковой продукции из фруктов и (или) овощей указываются рекомендации об условиях хранения такой продукции после вскрытия ее потребительской упаковки.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60. Маркировка соковой продукции из фруктов и (или) овощей, помещенной в транспортную упаковку, не предназначенную для потребителей, должна соответствовать требованиям, установленным техническим регламентом Таможенного союза на пищевую продукцию в части ее маркировки, и требованиям, установленным статьей 3 настоящего технического регламента Таможенного союза.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61. Информация о номере партии или дате изготовления соковой продукции из фруктов и (или) овощей, наименование и место нахождения изготовителя и (или) лица, выполняющего функции иностранного изготовителя (адрес, в том числе страна и (или) место происхождения </w:t>
      </w:r>
      <w:r>
        <w:lastRenderedPageBreak/>
        <w:t>такой продукции), могут быть заменены на транспортной упаковке такой продукции кодом идентификации. Данный код должен четко указываться в товаросопроводительной документации.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22" w:name="P200"/>
      <w:bookmarkEnd w:id="22"/>
      <w:r>
        <w:t>62. В случае</w:t>
      </w:r>
      <w:proofErr w:type="gramStart"/>
      <w:r>
        <w:t>,</w:t>
      </w:r>
      <w:proofErr w:type="gramEnd"/>
      <w:r>
        <w:t xml:space="preserve"> если в концентрированных соках и концентрированных фруктовых и (или) овощных пюре присутствуют остаточные количества казеината калия и (или) казеината натрия, на транспортной упаковке и в товаросопроводительной документации такой продукции должны указываться слова "содержит казеинат калия" и (или) "содержит казеинат натрия".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center"/>
        <w:outlineLvl w:val="1"/>
      </w:pPr>
      <w:bookmarkStart w:id="23" w:name="P202"/>
      <w:bookmarkEnd w:id="23"/>
      <w:r>
        <w:t>Статья 6. Требования к процессам производства и обращения</w:t>
      </w:r>
    </w:p>
    <w:p w:rsidR="00AF57B3" w:rsidRDefault="00AF57B3">
      <w:pPr>
        <w:pStyle w:val="ConsPlusNormal"/>
        <w:jc w:val="center"/>
      </w:pPr>
      <w:r>
        <w:t>соковой продукции из фруктов и (или) овощей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  <w:r>
        <w:t xml:space="preserve">1. </w:t>
      </w:r>
      <w:proofErr w:type="gramStart"/>
      <w:r>
        <w:t>Изготовители, продавцы и уполномоченные изготовителем лица обязаны осуществлять процессы производства и обращения соковой продукции из фруктов и (или) овощей таким образом, чтобы продукция соответствовала требованиям, установленным к ней настоящим техническим регламентом Таможенного союза и техническим регламентом Таможенного союза о безопасности пищевой продукции.</w:t>
      </w:r>
      <w:proofErr w:type="gramEnd"/>
    </w:p>
    <w:p w:rsidR="00AF57B3" w:rsidRDefault="00AF57B3">
      <w:pPr>
        <w:pStyle w:val="ConsPlusNormal"/>
        <w:spacing w:before="220"/>
        <w:ind w:firstLine="540"/>
        <w:jc w:val="both"/>
      </w:pPr>
      <w:r>
        <w:t>2. Перевозка соковой продукции из фруктов и (или) овощей наливом должна осуществляться в танкерах, цистернах, во флекси-танках, предназначенных для перевозки пищевых продуктов.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3. Транспортные средства и (или) контейнеры или емкости, используемые для перевозки соковой продукции из фруктов и (или) овощей, должны быть оборудованы надлежащим образом для поддержания необходимой температуры такой продукции.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Грузоотправители самостоятельно выбирают вид транспортного средства и используемого для оснащения транспортного средства оборудования, режим работы этого оборудования при перевозке соковой продукции из фруктов и (или) овощей в зависимости от метеорологических условий в целях обеспечения соответствия такой продукции требованиям, установленным настоящим техническим регламентом Таможенного союза, а также обеспечения соответствия условий перевозки такой продукции требованиям, установленным ее изготовителем.</w:t>
      </w:r>
      <w:proofErr w:type="gramEnd"/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center"/>
        <w:outlineLvl w:val="1"/>
      </w:pPr>
      <w:r>
        <w:t>Статья 7. Обеспечение соответствия требованиям безопасности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  <w:r>
        <w:t>1. Соответствие соковой продукции из фруктов и (или) овощей настоящему техническому регламенту обеспечивается выполнением его требований безопасности непосредственно либо выполнением требований стандартов, в результате применения которых на добровольной основе обеспечивается соблюдение требований настоящего технического регламента Таможенного союза.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 целях проведения исследований (испытаний) и измерений при оценке (подтверждении) соответствия соковой продукции из фруктов и (или) овощей требованиям настоящего технического регламента Таможенного союза применяются стандарты, содержащие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Таможенного союза и осуществления оценки (подтверждения) соответствия продукции в соответствии с</w:t>
      </w:r>
      <w:proofErr w:type="gramEnd"/>
      <w:r>
        <w:t xml:space="preserve"> Перечнем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Таможенного союза и осуществления оценки (подтверждения) соответствия продукции.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center"/>
        <w:outlineLvl w:val="1"/>
      </w:pPr>
      <w:r>
        <w:t xml:space="preserve">Статья 8. Оценка (подтверждение) соответствия </w:t>
      </w:r>
      <w:proofErr w:type="gramStart"/>
      <w:r>
        <w:t>соковой</w:t>
      </w:r>
      <w:proofErr w:type="gramEnd"/>
    </w:p>
    <w:p w:rsidR="00AF57B3" w:rsidRDefault="00AF57B3">
      <w:pPr>
        <w:pStyle w:val="ConsPlusNormal"/>
        <w:jc w:val="center"/>
      </w:pPr>
      <w:r>
        <w:t>продукции из фруктов и (или) овощей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  <w:r>
        <w:t>1. Оценка (подтверждение) соответствия соковой продукции из фруктов и (или) овощей требованиям, установленным настоящим техническим регламентом Таможенного союза, проводится в соответствии с техническим регламентом Таможенного союза о безопасности пищевой продукции в форме: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1) подтверждения соответствия такой продукции требованиям, установленным настоящим техническим регламентом Таможенного союза;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2) государственной регистрации отдельных видов такой продукции;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3) государственного контроля (надзора) за соблюдением требований, установленных настоящим техническим регламентом Таможенного союза, к такой продукции и связанным с требованиями к ней процессам производства, хранения, перевозки и реализации.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Заявителем при оценке (подтверждении) соответствия соковой продукции из фруктов и (или) овощей, за исключением государственного контроля (надзора), могут быть зарегистрированное в соответствии с законодательством Стороны на ее территории юридическое лицо или физическое лицо в качестве индивидуального предпринимателя, либо являющееся изготовителем или продавцом,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</w:t>
      </w:r>
      <w:proofErr w:type="gramEnd"/>
      <w:r>
        <w:t xml:space="preserve"> технического регламента Таможенного союза и (или) других технических регламентов Таможенного союза, действия которых на нее распространяются, и в части ответственности за несоответствие поставляемой продукции требованиям настоящего технического регламента (лицо, выполняющее функции иностранного изготовителя).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3. Заявитель обязан обеспечивать соответствие соковой продукции из фруктов и (или) овощей требованиям, установленным настоящим техническим регламентом Таможенного союза.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4. Соковая продукция из фруктов и (или) овощей, не подлежащая государственной регистрации и выпускаемая в обращение на единой таможенной территории Таможенного союза, подлежит обязательному подтверждению соответствия требованиям, установленным настоящим техническим регламентом Таможенного союза, в форме декларирования соответствия.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Декларирование соответствия соковой продукции из фруктов и (или) овощей осуществляется путем принятия заявителем декларации о соответствии такой продукции требованиям настоящего технического регламента Таможенного союза на основании собственных доказательств и (или) на основании доказательств, полученных с участием органа по сертификации и (или) аккредитованной испытательной лаборатории (центра) (далее - третья сторона), включенными в Единый реестр органов по сертификации и испытательных лабораторий (центров) Таможенного</w:t>
      </w:r>
      <w:proofErr w:type="gramEnd"/>
      <w:r>
        <w:t xml:space="preserve"> союза.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6. При декларировании соответствия соковой продукции из фруктов и (или) овощей заявитель может использовать типовые схемы декларирования соответствия 1Д, 2Д, 3Д, 4Д, изложенных в техническом регламенте Таможенного союза о безопасности пищевой продукции.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7. При декларировании соответствия партии соковой продукции из фруктов и (или) овощей срок действия декларации о соответствии должен соответствовать сроку годности такой продукции.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8. При декларировании соответствия соковой продукции из фруктов и (или) овощей, выпускаемой серийно, срок действия декларации о соответствии составляет не более пяти лет.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24" w:name="P229"/>
      <w:bookmarkEnd w:id="24"/>
      <w:r>
        <w:t>9. Государственной регистрации подлежат отдельные виды соковой продукции из фруктов и (или) овощей, а именно: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lastRenderedPageBreak/>
        <w:t>1) соковая продукция из фруктов и (или) овощей нового вида;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2) специализированная соковая продукция из фруктов и (или) овощей.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10. К соковой продукции нового вида из фруктов и (или) овощей относится продукция, определяемая техническим регламентом Таможенного союза о безопасности пищевой продукции, и соковая продукция, произведенная из фруктов и (или) овощей, не указанных в приложении 2 к настоящему техническому регламенту.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11. Государственная регистрация отдельных видов соковой продукции из фруктов и (или) овощей, указанных в части 9 настоящей статьи, осуществляется в порядке, установленном техническим регламентом Таможенного союза о безопасности пищевой продукции.</w:t>
      </w:r>
    </w:p>
    <w:p w:rsidR="00AF57B3" w:rsidRDefault="00AF57B3">
      <w:pPr>
        <w:pStyle w:val="ConsPlusNormal"/>
        <w:spacing w:before="220"/>
        <w:ind w:firstLine="540"/>
        <w:jc w:val="both"/>
      </w:pPr>
      <w:r>
        <w:t>12. Государственный контроль (надзор) за соблюдением требований настоящего технического регламента Таможенного союза в отношении соковой продукции из фруктов и (или) овощей и связанных с требованиями к ней процессов производства, хранения, перевозки и реализации осуществляется в порядке, установленном законодательством государства - члена Таможенного союза.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right"/>
        <w:outlineLvl w:val="1"/>
      </w:pPr>
      <w:bookmarkStart w:id="25" w:name="P240"/>
      <w:bookmarkEnd w:id="25"/>
      <w:r>
        <w:t>Приложение 1</w:t>
      </w:r>
    </w:p>
    <w:p w:rsidR="00AF57B3" w:rsidRDefault="00AF57B3">
      <w:pPr>
        <w:pStyle w:val="ConsPlusNormal"/>
        <w:jc w:val="right"/>
      </w:pPr>
      <w:r>
        <w:t>к Техническому регламенту</w:t>
      </w:r>
    </w:p>
    <w:p w:rsidR="00AF57B3" w:rsidRDefault="00AF57B3">
      <w:pPr>
        <w:pStyle w:val="ConsPlusNormal"/>
        <w:jc w:val="right"/>
      </w:pPr>
      <w:r>
        <w:t>Таможенного союза</w:t>
      </w:r>
    </w:p>
    <w:p w:rsidR="00AF57B3" w:rsidRDefault="00AF57B3">
      <w:pPr>
        <w:pStyle w:val="ConsPlusNormal"/>
        <w:jc w:val="right"/>
      </w:pPr>
      <w:r>
        <w:t>"Технический регламент</w:t>
      </w:r>
    </w:p>
    <w:p w:rsidR="00AF57B3" w:rsidRDefault="00AF57B3">
      <w:pPr>
        <w:pStyle w:val="ConsPlusNormal"/>
        <w:jc w:val="right"/>
      </w:pPr>
      <w:r>
        <w:t>на соковую продукцию</w:t>
      </w:r>
    </w:p>
    <w:p w:rsidR="00AF57B3" w:rsidRDefault="00AF57B3">
      <w:pPr>
        <w:pStyle w:val="ConsPlusNormal"/>
        <w:jc w:val="right"/>
      </w:pPr>
      <w:r>
        <w:t>из фруктов и овощей"</w:t>
      </w:r>
    </w:p>
    <w:p w:rsidR="00AF57B3" w:rsidRDefault="00AF57B3">
      <w:pPr>
        <w:pStyle w:val="ConsPlusNormal"/>
        <w:jc w:val="right"/>
      </w:pPr>
      <w:r>
        <w:t>(</w:t>
      </w:r>
      <w:proofErr w:type="gramStart"/>
      <w:r>
        <w:t>ТР</w:t>
      </w:r>
      <w:proofErr w:type="gramEnd"/>
      <w:r>
        <w:t xml:space="preserve"> ТС 023/2011)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right"/>
        <w:outlineLvl w:val="2"/>
      </w:pPr>
      <w:r>
        <w:t>Таблица 1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center"/>
      </w:pPr>
      <w:r>
        <w:t>Микробиологические показатели</w:t>
      </w:r>
    </w:p>
    <w:p w:rsidR="00AF57B3" w:rsidRDefault="00AF57B3">
      <w:pPr>
        <w:pStyle w:val="ConsPlusNormal"/>
        <w:jc w:val="center"/>
      </w:pPr>
      <w:r>
        <w:t>безопасности консервированной соковой продукции из фруктов</w:t>
      </w:r>
    </w:p>
    <w:p w:rsidR="00AF57B3" w:rsidRDefault="00AF57B3">
      <w:pPr>
        <w:pStyle w:val="ConsPlusNormal"/>
        <w:jc w:val="center"/>
      </w:pPr>
      <w:r>
        <w:t>и (или) овощей (требования промышленной стерильности)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Cell"/>
        <w:jc w:val="both"/>
      </w:pPr>
      <w:r>
        <w:t>┌─────────────────┬───────────────────────────────────────────────────────┐</w:t>
      </w:r>
    </w:p>
    <w:p w:rsidR="00AF57B3" w:rsidRDefault="00AF57B3">
      <w:pPr>
        <w:pStyle w:val="ConsPlusCell"/>
        <w:jc w:val="both"/>
      </w:pPr>
      <w:r>
        <w:t xml:space="preserve">│     </w:t>
      </w:r>
      <w:proofErr w:type="gramStart"/>
      <w:r>
        <w:t>Соковая</w:t>
      </w:r>
      <w:proofErr w:type="gramEnd"/>
      <w:r>
        <w:t xml:space="preserve">     │      Микроорганизмы после термостатной выдержки       │</w:t>
      </w:r>
    </w:p>
    <w:p w:rsidR="00AF57B3" w:rsidRDefault="00AF57B3">
      <w:pPr>
        <w:pStyle w:val="ConsPlusCell"/>
        <w:jc w:val="both"/>
      </w:pPr>
      <w:r>
        <w:t xml:space="preserve">│  продукция </w:t>
      </w:r>
      <w:proofErr w:type="gramStart"/>
      <w:r>
        <w:t>из</w:t>
      </w:r>
      <w:proofErr w:type="gramEnd"/>
      <w:r>
        <w:t xml:space="preserve">   ├────────────────┬────────────────┬───────────┬─────────┤</w:t>
      </w:r>
    </w:p>
    <w:p w:rsidR="00AF57B3" w:rsidRDefault="00AF57B3">
      <w:pPr>
        <w:pStyle w:val="ConsPlusCell"/>
        <w:jc w:val="both"/>
      </w:pPr>
      <w:r>
        <w:t>│ фруктов и (или) │спорообразующие │  мезофильные   │неспор</w:t>
      </w:r>
      <w:proofErr w:type="gramStart"/>
      <w:r>
        <w:t>о-</w:t>
      </w:r>
      <w:proofErr w:type="gramEnd"/>
      <w:r>
        <w:t xml:space="preserve">   │молочно- │</w:t>
      </w:r>
    </w:p>
    <w:p w:rsidR="00AF57B3" w:rsidRDefault="00AF57B3">
      <w:pPr>
        <w:pStyle w:val="ConsPlusCell"/>
        <w:jc w:val="both"/>
      </w:pPr>
      <w:r>
        <w:t>│     овощей      │мезофильные     │   клостридии   │образующие │кислые   │</w:t>
      </w:r>
    </w:p>
    <w:p w:rsidR="00AF57B3" w:rsidRDefault="00AF57B3">
      <w:pPr>
        <w:pStyle w:val="ConsPlusCell"/>
        <w:jc w:val="both"/>
      </w:pPr>
      <w:r>
        <w:t>│                 │аэробные и      │                │микроо</w:t>
      </w:r>
      <w:proofErr w:type="gramStart"/>
      <w:r>
        <w:t>р-</w:t>
      </w:r>
      <w:proofErr w:type="gramEnd"/>
      <w:r>
        <w:t xml:space="preserve">   │микро-   │</w:t>
      </w:r>
    </w:p>
    <w:p w:rsidR="00AF57B3" w:rsidRDefault="00AF57B3">
      <w:pPr>
        <w:pStyle w:val="ConsPlusCell"/>
        <w:jc w:val="both"/>
      </w:pPr>
      <w:r>
        <w:t>│                 │факультативн</w:t>
      </w:r>
      <w:proofErr w:type="gramStart"/>
      <w:r>
        <w:t>о-</w:t>
      </w:r>
      <w:proofErr w:type="gramEnd"/>
      <w:r>
        <w:t xml:space="preserve">  │                │ганизмы,   │организмы│</w:t>
      </w:r>
    </w:p>
    <w:p w:rsidR="00AF57B3" w:rsidRDefault="00AF57B3">
      <w:pPr>
        <w:pStyle w:val="ConsPlusCell"/>
        <w:jc w:val="both"/>
      </w:pPr>
      <w:r>
        <w:t>│                 │анаэробные      │                │плесневые  │         │</w:t>
      </w:r>
    </w:p>
    <w:p w:rsidR="00AF57B3" w:rsidRDefault="00AF57B3">
      <w:pPr>
        <w:pStyle w:val="ConsPlusCell"/>
        <w:jc w:val="both"/>
      </w:pPr>
      <w:r>
        <w:t>│                 │микроорганизмы  │                │грибы,     │         │</w:t>
      </w:r>
    </w:p>
    <w:p w:rsidR="00AF57B3" w:rsidRDefault="00AF57B3">
      <w:pPr>
        <w:pStyle w:val="ConsPlusCell"/>
        <w:jc w:val="both"/>
      </w:pPr>
      <w:r>
        <w:t>│                 │                │                │дрожжи     │         │</w:t>
      </w:r>
    </w:p>
    <w:p w:rsidR="00AF57B3" w:rsidRDefault="00AF57B3">
      <w:pPr>
        <w:pStyle w:val="ConsPlusCell"/>
        <w:jc w:val="both"/>
      </w:pPr>
      <w:r>
        <w:t>├─────────────────┼────────────────┼────────────────┼───────────┼─────────┤</w:t>
      </w:r>
    </w:p>
    <w:p w:rsidR="00AF57B3" w:rsidRDefault="00AF57B3">
      <w:pPr>
        <w:pStyle w:val="ConsPlusCell"/>
        <w:jc w:val="both"/>
      </w:pPr>
      <w:r>
        <w:t>│        1        │       2        │       3        │     4     │    5    │</w:t>
      </w:r>
    </w:p>
    <w:p w:rsidR="00AF57B3" w:rsidRDefault="00AF57B3">
      <w:pPr>
        <w:pStyle w:val="ConsPlusCell"/>
        <w:jc w:val="both"/>
      </w:pPr>
      <w:r>
        <w:t>├─────────────────┼────────────────┼────────────────┼───────────┼─────────┤</w:t>
      </w:r>
    </w:p>
    <w:p w:rsidR="00AF57B3" w:rsidRDefault="00AF57B3">
      <w:pPr>
        <w:pStyle w:val="ConsPlusCell"/>
        <w:jc w:val="both"/>
      </w:pPr>
      <w:r>
        <w:t>│Соковая продукция│                │                │           │         │</w:t>
      </w:r>
    </w:p>
    <w:p w:rsidR="00AF57B3" w:rsidRDefault="00AF57B3">
      <w:pPr>
        <w:pStyle w:val="ConsPlusCell"/>
        <w:jc w:val="both"/>
      </w:pPr>
      <w:r>
        <w:t xml:space="preserve">│из фруктов </w:t>
      </w:r>
      <w:proofErr w:type="gramStart"/>
      <w:r>
        <w:t>с</w:t>
      </w:r>
      <w:proofErr w:type="gramEnd"/>
      <w:r>
        <w:t>:    │                │                │           │         │</w:t>
      </w:r>
    </w:p>
    <w:p w:rsidR="00AF57B3" w:rsidRDefault="00AF57B3">
      <w:pPr>
        <w:pStyle w:val="ConsPlusCell"/>
        <w:jc w:val="both"/>
      </w:pPr>
      <w:r>
        <w:t>│                 │                │                │           │         │</w:t>
      </w:r>
    </w:p>
    <w:p w:rsidR="00AF57B3" w:rsidRDefault="00AF57B3">
      <w:pPr>
        <w:pStyle w:val="ConsPlusCell"/>
        <w:jc w:val="both"/>
      </w:pPr>
      <w:r>
        <w:t>│pH 4,2 и выше, а │  B. cereus и   │Cl. botulinum и │Не допуск</w:t>
      </w:r>
      <w:proofErr w:type="gramStart"/>
      <w:r>
        <w:t>а-</w:t>
      </w:r>
      <w:proofErr w:type="gramEnd"/>
      <w:r>
        <w:t>│Не       │</w:t>
      </w:r>
    </w:p>
    <w:p w:rsidR="00AF57B3" w:rsidRDefault="00AF57B3">
      <w:pPr>
        <w:pStyle w:val="ConsPlusCell"/>
        <w:jc w:val="both"/>
      </w:pPr>
      <w:r>
        <w:t>│также pH 3,8 и   │  B. polymyxa   │Cl. perfringens │ются в 1 г │допуска- │</w:t>
      </w:r>
    </w:p>
    <w:p w:rsidR="00AF57B3" w:rsidRDefault="00AF57B3">
      <w:pPr>
        <w:pStyle w:val="ConsPlusCell"/>
        <w:jc w:val="both"/>
      </w:pPr>
      <w:r>
        <w:t xml:space="preserve">│выше для соковой │ не </w:t>
      </w:r>
      <w:proofErr w:type="gramStart"/>
      <w:r>
        <w:t>допускаются</w:t>
      </w:r>
      <w:proofErr w:type="gramEnd"/>
      <w:r>
        <w:t xml:space="preserve"> │ не допускаются │(см3)      │ются     │</w:t>
      </w:r>
    </w:p>
    <w:p w:rsidR="00AF57B3" w:rsidRDefault="00AF57B3">
      <w:pPr>
        <w:pStyle w:val="ConsPlusCell"/>
        <w:jc w:val="both"/>
      </w:pPr>
      <w:r>
        <w:t>│продукции из     │  в 1 г (см3),  │  в 1 г (см3),  │           │в 1 г    │</w:t>
      </w:r>
    </w:p>
    <w:p w:rsidR="00AF57B3" w:rsidRDefault="00AF57B3">
      <w:pPr>
        <w:pStyle w:val="ConsPlusCell"/>
        <w:jc w:val="both"/>
      </w:pPr>
      <w:r>
        <w:t>│абрикосов,       │  B. subtilis   │прочие не более │           │(см3)    │</w:t>
      </w:r>
    </w:p>
    <w:p w:rsidR="00AF57B3" w:rsidRDefault="00AF57B3">
      <w:pPr>
        <w:pStyle w:val="ConsPlusCell"/>
        <w:jc w:val="both"/>
      </w:pPr>
      <w:r>
        <w:lastRenderedPageBreak/>
        <w:t>│персиков, груш   │    не более    │ 1 КОЕ/</w:t>
      </w:r>
      <w:proofErr w:type="gramStart"/>
      <w:r>
        <w:t>г</w:t>
      </w:r>
      <w:proofErr w:type="gramEnd"/>
      <w:r>
        <w:t xml:space="preserve"> (см3)  │           │         │</w:t>
      </w:r>
    </w:p>
    <w:p w:rsidR="00AF57B3" w:rsidRDefault="00AF57B3">
      <w:pPr>
        <w:pStyle w:val="ConsPlusCell"/>
        <w:jc w:val="both"/>
      </w:pPr>
      <w:r>
        <w:t>│&lt;*1&gt;, &lt;*2&gt;       │11 КОЕ/</w:t>
      </w:r>
      <w:proofErr w:type="gramStart"/>
      <w:r>
        <w:t>г</w:t>
      </w:r>
      <w:proofErr w:type="gramEnd"/>
      <w:r>
        <w:t xml:space="preserve"> (см3), │                │           │         │</w:t>
      </w:r>
    </w:p>
    <w:p w:rsidR="00AF57B3" w:rsidRDefault="00AF57B3">
      <w:pPr>
        <w:pStyle w:val="ConsPlusCell"/>
        <w:jc w:val="both"/>
      </w:pPr>
      <w:r>
        <w:t>│                 │   прочие не    │                │           │         │</w:t>
      </w:r>
    </w:p>
    <w:p w:rsidR="00AF57B3" w:rsidRDefault="00AF57B3">
      <w:pPr>
        <w:pStyle w:val="ConsPlusCell"/>
        <w:jc w:val="both"/>
      </w:pPr>
      <w:r>
        <w:t>│                 │  нормируются   │                │           │         │</w:t>
      </w:r>
    </w:p>
    <w:p w:rsidR="00AF57B3" w:rsidRDefault="00AF57B3">
      <w:pPr>
        <w:pStyle w:val="ConsPlusCell"/>
        <w:jc w:val="both"/>
      </w:pPr>
      <w:r>
        <w:t>│                 │                │                │           │         │</w:t>
      </w:r>
    </w:p>
    <w:p w:rsidR="00AF57B3" w:rsidRDefault="00AF57B3">
      <w:pPr>
        <w:pStyle w:val="ConsPlusCell"/>
        <w:jc w:val="both"/>
      </w:pPr>
      <w:r>
        <w:t>│pH ниже 4,2, а   │ Не нормируются │ Не нормируются │Не допуск</w:t>
      </w:r>
      <w:proofErr w:type="gramStart"/>
      <w:r>
        <w:t>а-</w:t>
      </w:r>
      <w:proofErr w:type="gramEnd"/>
      <w:r>
        <w:t>│Не       │</w:t>
      </w:r>
    </w:p>
    <w:p w:rsidR="00AF57B3" w:rsidRDefault="00AF57B3">
      <w:pPr>
        <w:pStyle w:val="ConsPlusCell"/>
        <w:jc w:val="both"/>
      </w:pPr>
      <w:r>
        <w:t>│также pH ниже    │                │                │ются в 1 г │допуска- │</w:t>
      </w:r>
    </w:p>
    <w:p w:rsidR="00AF57B3" w:rsidRDefault="00AF57B3">
      <w:pPr>
        <w:pStyle w:val="ConsPlusCell"/>
        <w:jc w:val="both"/>
      </w:pPr>
      <w:r>
        <w:t>│3,8 для соковой  │                │                │(см3)      │ются     │</w:t>
      </w:r>
    </w:p>
    <w:p w:rsidR="00AF57B3" w:rsidRDefault="00AF57B3">
      <w:pPr>
        <w:pStyle w:val="ConsPlusCell"/>
        <w:jc w:val="both"/>
      </w:pPr>
      <w:r>
        <w:t>│продукции из     │                │                │           │в 1 г    │</w:t>
      </w:r>
    </w:p>
    <w:p w:rsidR="00AF57B3" w:rsidRDefault="00AF57B3">
      <w:pPr>
        <w:pStyle w:val="ConsPlusCell"/>
        <w:jc w:val="both"/>
      </w:pPr>
      <w:r>
        <w:t>│абрикосов,       │                │                │           │(см3)    │</w:t>
      </w:r>
    </w:p>
    <w:p w:rsidR="00AF57B3" w:rsidRDefault="00AF57B3">
      <w:pPr>
        <w:pStyle w:val="ConsPlusCell"/>
        <w:jc w:val="both"/>
      </w:pPr>
      <w:r>
        <w:t>│персиков, груш   │                │                │           │         │</w:t>
      </w:r>
    </w:p>
    <w:p w:rsidR="00AF57B3" w:rsidRDefault="00AF57B3">
      <w:pPr>
        <w:pStyle w:val="ConsPlusCell"/>
        <w:jc w:val="both"/>
      </w:pPr>
      <w:r>
        <w:t>│                 │                │                │           │         │</w:t>
      </w:r>
    </w:p>
    <w:p w:rsidR="00AF57B3" w:rsidRDefault="00AF57B3">
      <w:pPr>
        <w:pStyle w:val="ConsPlusCell"/>
        <w:jc w:val="both"/>
      </w:pPr>
      <w:r>
        <w:t>│Соковая продукция│                │                │           │         │</w:t>
      </w:r>
    </w:p>
    <w:p w:rsidR="00AF57B3" w:rsidRDefault="00AF57B3">
      <w:pPr>
        <w:pStyle w:val="ConsPlusCell"/>
        <w:jc w:val="both"/>
      </w:pPr>
      <w:r>
        <w:t>│из овощей:       │                │                │           │         │</w:t>
      </w:r>
    </w:p>
    <w:p w:rsidR="00AF57B3" w:rsidRDefault="00AF57B3">
      <w:pPr>
        <w:pStyle w:val="ConsPlusCell"/>
        <w:jc w:val="both"/>
      </w:pPr>
      <w:r>
        <w:t>│                 │                │                │           │         │</w:t>
      </w:r>
    </w:p>
    <w:p w:rsidR="00AF57B3" w:rsidRDefault="00AF57B3">
      <w:pPr>
        <w:pStyle w:val="ConsPlusCell"/>
        <w:jc w:val="both"/>
      </w:pPr>
      <w:r>
        <w:t>│Томатное пюре с  │  B. cereus и   │Cl. botulinum и │Не допуск</w:t>
      </w:r>
      <w:proofErr w:type="gramStart"/>
      <w:r>
        <w:t>а-</w:t>
      </w:r>
      <w:proofErr w:type="gramEnd"/>
      <w:r>
        <w:t>│Не       │</w:t>
      </w:r>
    </w:p>
    <w:p w:rsidR="00AF57B3" w:rsidRDefault="00AF57B3">
      <w:pPr>
        <w:pStyle w:val="ConsPlusCell"/>
        <w:jc w:val="both"/>
      </w:pPr>
      <w:r>
        <w:t>│содержанием      │  B. polymyxa   │Cl. perfringens │ются в 1 г │допуска- │</w:t>
      </w:r>
    </w:p>
    <w:p w:rsidR="00AF57B3" w:rsidRDefault="00AF57B3">
      <w:pPr>
        <w:pStyle w:val="ConsPlusCell"/>
        <w:jc w:val="both"/>
      </w:pPr>
      <w:r>
        <w:t xml:space="preserve">│сухих веществ    │ не </w:t>
      </w:r>
      <w:proofErr w:type="gramStart"/>
      <w:r>
        <w:t>допускаются</w:t>
      </w:r>
      <w:proofErr w:type="gramEnd"/>
      <w:r>
        <w:t xml:space="preserve"> │ не допускаются │(см3)      │ются     │</w:t>
      </w:r>
    </w:p>
    <w:p w:rsidR="00AF57B3" w:rsidRDefault="00AF57B3">
      <w:pPr>
        <w:pStyle w:val="ConsPlusCell"/>
        <w:jc w:val="both"/>
      </w:pPr>
      <w:r>
        <w:t>│менее 12%,       │  в 1 г (см3),  │  в 1 г (см3),  │           │в 1 г    │</w:t>
      </w:r>
    </w:p>
    <w:p w:rsidR="00AF57B3" w:rsidRDefault="00AF57B3">
      <w:pPr>
        <w:pStyle w:val="ConsPlusCell"/>
        <w:jc w:val="both"/>
      </w:pPr>
      <w:r>
        <w:t>│томатная паста   │  B. subtilis   │прочие не более │           │(см3)    │</w:t>
      </w:r>
    </w:p>
    <w:p w:rsidR="00AF57B3" w:rsidRDefault="00AF57B3">
      <w:pPr>
        <w:pStyle w:val="ConsPlusCell"/>
        <w:jc w:val="both"/>
      </w:pPr>
      <w:r>
        <w:t>│&lt;*1&gt;, &lt;*2&gt;       │    не более    │ 1 КОЕ/</w:t>
      </w:r>
      <w:proofErr w:type="gramStart"/>
      <w:r>
        <w:t>г</w:t>
      </w:r>
      <w:proofErr w:type="gramEnd"/>
      <w:r>
        <w:t xml:space="preserve"> (см3)  │           │         │</w:t>
      </w:r>
    </w:p>
    <w:p w:rsidR="00AF57B3" w:rsidRDefault="00AF57B3">
      <w:pPr>
        <w:pStyle w:val="ConsPlusCell"/>
        <w:jc w:val="both"/>
      </w:pPr>
      <w:r>
        <w:t>│                 │11 КОЕ/</w:t>
      </w:r>
      <w:proofErr w:type="gramStart"/>
      <w:r>
        <w:t>г</w:t>
      </w:r>
      <w:proofErr w:type="gramEnd"/>
      <w:r>
        <w:t xml:space="preserve"> (см3), │                │           │         │</w:t>
      </w:r>
    </w:p>
    <w:p w:rsidR="00AF57B3" w:rsidRDefault="00AF57B3">
      <w:pPr>
        <w:pStyle w:val="ConsPlusCell"/>
        <w:jc w:val="both"/>
      </w:pPr>
      <w:r>
        <w:t>│                 │   прочие не    │                │           │         │</w:t>
      </w:r>
    </w:p>
    <w:p w:rsidR="00AF57B3" w:rsidRDefault="00AF57B3">
      <w:pPr>
        <w:pStyle w:val="ConsPlusCell"/>
        <w:jc w:val="both"/>
      </w:pPr>
      <w:r>
        <w:t>│                 │  нормируются   │                │           │         │</w:t>
      </w:r>
    </w:p>
    <w:p w:rsidR="00AF57B3" w:rsidRDefault="00AF57B3">
      <w:pPr>
        <w:pStyle w:val="ConsPlusCell"/>
        <w:jc w:val="both"/>
      </w:pPr>
      <w:r>
        <w:t>│                 │                │                │           │         │</w:t>
      </w:r>
    </w:p>
    <w:p w:rsidR="00AF57B3" w:rsidRDefault="00AF57B3">
      <w:pPr>
        <w:pStyle w:val="ConsPlusCell"/>
        <w:jc w:val="both"/>
      </w:pPr>
      <w:r>
        <w:t>│прочие: pH 4,2 и │  B. cereus и   │Cl. botulinum и │Не допуск</w:t>
      </w:r>
      <w:proofErr w:type="gramStart"/>
      <w:r>
        <w:t>а-</w:t>
      </w:r>
      <w:proofErr w:type="gramEnd"/>
      <w:r>
        <w:t>│Не       │</w:t>
      </w:r>
    </w:p>
    <w:p w:rsidR="00AF57B3" w:rsidRDefault="00AF57B3">
      <w:pPr>
        <w:pStyle w:val="ConsPlusCell"/>
        <w:jc w:val="both"/>
      </w:pPr>
      <w:r>
        <w:t>│выше             │  B. polymyxa   │Cl. perfringens │ются в 1 г │допуска- │</w:t>
      </w:r>
    </w:p>
    <w:p w:rsidR="00AF57B3" w:rsidRDefault="00AF57B3">
      <w:pPr>
        <w:pStyle w:val="ConsPlusCell"/>
        <w:jc w:val="both"/>
      </w:pPr>
      <w:r>
        <w:t xml:space="preserve">│                 │ не </w:t>
      </w:r>
      <w:proofErr w:type="gramStart"/>
      <w:r>
        <w:t>допускаются</w:t>
      </w:r>
      <w:proofErr w:type="gramEnd"/>
      <w:r>
        <w:t xml:space="preserve"> │ не допускаются │(см3)      │ются     │</w:t>
      </w:r>
    </w:p>
    <w:p w:rsidR="00AF57B3" w:rsidRDefault="00AF57B3">
      <w:pPr>
        <w:pStyle w:val="ConsPlusCell"/>
        <w:jc w:val="both"/>
      </w:pPr>
      <w:r>
        <w:t>│                 │  в 1 г (см3),  │  в 1 г (см3),  │           │в 1 г    │</w:t>
      </w:r>
    </w:p>
    <w:p w:rsidR="00AF57B3" w:rsidRDefault="00AF57B3">
      <w:pPr>
        <w:pStyle w:val="ConsPlusCell"/>
        <w:jc w:val="both"/>
      </w:pPr>
      <w:r>
        <w:t>│                 │  B. subtilis   │прочие не более │           │(см3)    │</w:t>
      </w:r>
    </w:p>
    <w:p w:rsidR="00AF57B3" w:rsidRDefault="00AF57B3">
      <w:pPr>
        <w:pStyle w:val="ConsPlusCell"/>
        <w:jc w:val="both"/>
      </w:pPr>
      <w:r>
        <w:t>│                 │    не более    │  1 КОЕ/</w:t>
      </w:r>
      <w:proofErr w:type="gramStart"/>
      <w:r>
        <w:t>г</w:t>
      </w:r>
      <w:proofErr w:type="gramEnd"/>
      <w:r>
        <w:t xml:space="preserve"> (см3) │           │         │</w:t>
      </w:r>
    </w:p>
    <w:p w:rsidR="00AF57B3" w:rsidRDefault="00AF57B3">
      <w:pPr>
        <w:pStyle w:val="ConsPlusCell"/>
        <w:jc w:val="both"/>
      </w:pPr>
      <w:r>
        <w:t>│                 │11 КОЕ/</w:t>
      </w:r>
      <w:proofErr w:type="gramStart"/>
      <w:r>
        <w:t>г</w:t>
      </w:r>
      <w:proofErr w:type="gramEnd"/>
      <w:r>
        <w:t xml:space="preserve"> (см3), │                │           │         │</w:t>
      </w:r>
    </w:p>
    <w:p w:rsidR="00AF57B3" w:rsidRDefault="00AF57B3">
      <w:pPr>
        <w:pStyle w:val="ConsPlusCell"/>
        <w:jc w:val="both"/>
      </w:pPr>
      <w:r>
        <w:t>│                 │   прочие не    │                │           │         │</w:t>
      </w:r>
    </w:p>
    <w:p w:rsidR="00AF57B3" w:rsidRDefault="00AF57B3">
      <w:pPr>
        <w:pStyle w:val="ConsPlusCell"/>
        <w:jc w:val="both"/>
      </w:pPr>
      <w:r>
        <w:t>│                 │  нормируются   │                │           │         │</w:t>
      </w:r>
    </w:p>
    <w:p w:rsidR="00AF57B3" w:rsidRDefault="00AF57B3">
      <w:pPr>
        <w:pStyle w:val="ConsPlusCell"/>
        <w:jc w:val="both"/>
      </w:pPr>
      <w:r>
        <w:t>│                 │                │                │           │         │</w:t>
      </w:r>
    </w:p>
    <w:p w:rsidR="00AF57B3" w:rsidRDefault="00AF57B3">
      <w:pPr>
        <w:pStyle w:val="ConsPlusCell"/>
        <w:jc w:val="both"/>
      </w:pPr>
      <w:r>
        <w:t>│pH 3,7 - 4,2     │ Не нормируются │Cl. botulinum и │Не допуск</w:t>
      </w:r>
      <w:proofErr w:type="gramStart"/>
      <w:r>
        <w:t>а-</w:t>
      </w:r>
      <w:proofErr w:type="gramEnd"/>
      <w:r>
        <w:t>│Не       │</w:t>
      </w:r>
    </w:p>
    <w:p w:rsidR="00AF57B3" w:rsidRDefault="00AF57B3">
      <w:pPr>
        <w:pStyle w:val="ConsPlusCell"/>
        <w:jc w:val="both"/>
      </w:pPr>
      <w:r>
        <w:t>│&lt;*1&gt;, &lt;*2&gt;       │                │Cl. perfringens │ются в 1 г │допуска- │</w:t>
      </w:r>
    </w:p>
    <w:p w:rsidR="00AF57B3" w:rsidRDefault="00AF57B3">
      <w:pPr>
        <w:pStyle w:val="ConsPlusCell"/>
        <w:jc w:val="both"/>
      </w:pPr>
      <w:r>
        <w:t>│                 │                │ не допускаются │(см3)      │ются     │</w:t>
      </w:r>
    </w:p>
    <w:p w:rsidR="00AF57B3" w:rsidRDefault="00AF57B3">
      <w:pPr>
        <w:pStyle w:val="ConsPlusCell"/>
        <w:jc w:val="both"/>
      </w:pPr>
      <w:r>
        <w:t>│                 │                │  в 1 г (см),   │           │в 1 г    │</w:t>
      </w:r>
    </w:p>
    <w:p w:rsidR="00AF57B3" w:rsidRDefault="00AF57B3">
      <w:pPr>
        <w:pStyle w:val="ConsPlusCell"/>
        <w:jc w:val="both"/>
      </w:pPr>
      <w:r>
        <w:t>│                 │                │прочие не более │           │(см3)    │</w:t>
      </w:r>
    </w:p>
    <w:p w:rsidR="00AF57B3" w:rsidRDefault="00AF57B3">
      <w:pPr>
        <w:pStyle w:val="ConsPlusCell"/>
        <w:jc w:val="both"/>
      </w:pPr>
      <w:r>
        <w:t>│                 │                │  1 КОЕ/</w:t>
      </w:r>
      <w:proofErr w:type="gramStart"/>
      <w:r>
        <w:t>г</w:t>
      </w:r>
      <w:proofErr w:type="gramEnd"/>
      <w:r>
        <w:t xml:space="preserve"> (см3) │           │         │</w:t>
      </w:r>
    </w:p>
    <w:p w:rsidR="00AF57B3" w:rsidRDefault="00AF57B3">
      <w:pPr>
        <w:pStyle w:val="ConsPlusCell"/>
        <w:jc w:val="both"/>
      </w:pPr>
      <w:r>
        <w:t>│                 │                │                │           │         │</w:t>
      </w:r>
    </w:p>
    <w:p w:rsidR="00AF57B3" w:rsidRDefault="00AF57B3">
      <w:pPr>
        <w:pStyle w:val="ConsPlusCell"/>
        <w:jc w:val="both"/>
      </w:pPr>
      <w:r>
        <w:t>│pH ниже 3,7      │ Не нормируются │ Не нормируются │Не допуск</w:t>
      </w:r>
      <w:proofErr w:type="gramStart"/>
      <w:r>
        <w:t>а-</w:t>
      </w:r>
      <w:proofErr w:type="gramEnd"/>
      <w:r>
        <w:t>│Не       │</w:t>
      </w:r>
    </w:p>
    <w:p w:rsidR="00AF57B3" w:rsidRDefault="00AF57B3">
      <w:pPr>
        <w:pStyle w:val="ConsPlusCell"/>
        <w:jc w:val="both"/>
      </w:pPr>
      <w:r>
        <w:t>│                 │                │                │ются в 1 г │допуска- │</w:t>
      </w:r>
    </w:p>
    <w:p w:rsidR="00AF57B3" w:rsidRDefault="00AF57B3">
      <w:pPr>
        <w:pStyle w:val="ConsPlusCell"/>
        <w:jc w:val="both"/>
      </w:pPr>
      <w:r>
        <w:t>│                 │                │                │(см3)      │ются     │</w:t>
      </w:r>
    </w:p>
    <w:p w:rsidR="00AF57B3" w:rsidRDefault="00AF57B3">
      <w:pPr>
        <w:pStyle w:val="ConsPlusCell"/>
        <w:jc w:val="both"/>
      </w:pPr>
      <w:r>
        <w:t>│                 │                │                │           │в 1 г    │</w:t>
      </w:r>
    </w:p>
    <w:p w:rsidR="00AF57B3" w:rsidRDefault="00AF57B3">
      <w:pPr>
        <w:pStyle w:val="ConsPlusCell"/>
        <w:jc w:val="both"/>
      </w:pPr>
      <w:r>
        <w:t>│                 │                │                │           │(см3)    │</w:t>
      </w:r>
    </w:p>
    <w:p w:rsidR="00AF57B3" w:rsidRDefault="00AF57B3">
      <w:pPr>
        <w:pStyle w:val="ConsPlusCell"/>
        <w:jc w:val="both"/>
      </w:pPr>
      <w:r>
        <w:t>└─────────────────┴────────────────┴────────────────┴───────────┴─────────┘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  <w:r>
        <w:t>--------------------------------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26" w:name="P325"/>
      <w:bookmarkEnd w:id="26"/>
      <w:r>
        <w:t>&lt;*1&gt; - В соковой продукции из фруктов и (или) овощей, хранение которой осуществляется при температуре выше 20 °C, содержание спорообразующих термофильных аэробных и факультативно-анаэробных микроорганизмов в 1 г (см3) не допускается.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27" w:name="P326"/>
      <w:bookmarkEnd w:id="27"/>
      <w:r>
        <w:t>&lt;*2&gt; - В соковой продукции из фруктов и (или) овощей для детского питания содержание мезофильных клостридий в 10 г (см3) и спорообразующих термофильных аэробных и факультативно-анаэробных микроорганизмов в 1 г (см3) не допускается.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right"/>
        <w:outlineLvl w:val="2"/>
      </w:pPr>
      <w:r>
        <w:t>Таблица 2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center"/>
      </w:pPr>
      <w:r>
        <w:t>Микробиологические показатели безопасности</w:t>
      </w:r>
    </w:p>
    <w:p w:rsidR="00AF57B3" w:rsidRDefault="00AF57B3">
      <w:pPr>
        <w:pStyle w:val="ConsPlusNormal"/>
        <w:jc w:val="center"/>
      </w:pPr>
      <w:r>
        <w:lastRenderedPageBreak/>
        <w:t>свежеотжатых соков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Cell"/>
        <w:jc w:val="both"/>
      </w:pPr>
      <w:r>
        <w:t>┌──────────┬──────────┬────────────┬──────────────────────────────────────┐</w:t>
      </w:r>
    </w:p>
    <w:p w:rsidR="00AF57B3" w:rsidRDefault="00AF57B3">
      <w:pPr>
        <w:pStyle w:val="ConsPlusCell"/>
        <w:jc w:val="both"/>
      </w:pPr>
      <w:r>
        <w:t>│   Яйца   │  Цисты   │  КМАФАнМ,  │    Количество свежеотжатых соков     │</w:t>
      </w:r>
    </w:p>
    <w:p w:rsidR="00AF57B3" w:rsidRDefault="00AF57B3">
      <w:pPr>
        <w:pStyle w:val="ConsPlusCell"/>
        <w:jc w:val="both"/>
      </w:pPr>
      <w:proofErr w:type="gramStart"/>
      <w:r>
        <w:t>│гельминтов│ кишечных │КОЕ/г (см3),│ (г (см3), в которых не допускаются   │</w:t>
      </w:r>
      <w:proofErr w:type="gramEnd"/>
    </w:p>
    <w:p w:rsidR="00AF57B3" w:rsidRDefault="00AF57B3">
      <w:pPr>
        <w:pStyle w:val="ConsPlusCell"/>
        <w:jc w:val="both"/>
      </w:pPr>
      <w:r>
        <w:t>│          │патогенных│  не более  ├──────────────┬────────────┬──────────┤</w:t>
      </w:r>
    </w:p>
    <w:p w:rsidR="00AF57B3" w:rsidRDefault="00AF57B3">
      <w:pPr>
        <w:pStyle w:val="ConsPlusCell"/>
        <w:jc w:val="both"/>
      </w:pPr>
      <w:r>
        <w:t>│          │простейших│            │     БГКП     │  E. coli   │S. aureus │</w:t>
      </w:r>
    </w:p>
    <w:p w:rsidR="00AF57B3" w:rsidRDefault="00AF57B3">
      <w:pPr>
        <w:pStyle w:val="ConsPlusCell"/>
        <w:jc w:val="both"/>
      </w:pPr>
      <w:r>
        <w:t>│          │организмов│            │ (колиформы)  │            │          │</w:t>
      </w:r>
    </w:p>
    <w:p w:rsidR="00AF57B3" w:rsidRDefault="00AF57B3">
      <w:pPr>
        <w:pStyle w:val="ConsPlusCell"/>
        <w:jc w:val="both"/>
      </w:pPr>
      <w:r>
        <w:t>├──────────┼──────────┼────────────┼──────────────┼────────────┼──────────┤</w:t>
      </w:r>
    </w:p>
    <w:p w:rsidR="00AF57B3" w:rsidRDefault="00AF57B3">
      <w:pPr>
        <w:pStyle w:val="ConsPlusCell"/>
        <w:jc w:val="both"/>
      </w:pPr>
      <w:r>
        <w:t>│Не допу</w:t>
      </w:r>
      <w:proofErr w:type="gramStart"/>
      <w:r>
        <w:t>с-</w:t>
      </w:r>
      <w:proofErr w:type="gramEnd"/>
      <w:r>
        <w:t xml:space="preserve"> │Не допус- │         3  │              │            │          │</w:t>
      </w:r>
    </w:p>
    <w:p w:rsidR="00AF57B3" w:rsidRDefault="00AF57B3">
      <w:pPr>
        <w:pStyle w:val="ConsPlusCell"/>
        <w:jc w:val="both"/>
      </w:pPr>
      <w:r>
        <w:t>│каются    │</w:t>
      </w:r>
      <w:proofErr w:type="gramStart"/>
      <w:r>
        <w:t>каются</w:t>
      </w:r>
      <w:proofErr w:type="gramEnd"/>
      <w:r>
        <w:t xml:space="preserve">    │   1 x 10   │      1,0     │    1,0     │    1,0   │</w:t>
      </w:r>
    </w:p>
    <w:p w:rsidR="00AF57B3" w:rsidRDefault="00AF57B3">
      <w:pPr>
        <w:pStyle w:val="ConsPlusCell"/>
        <w:jc w:val="both"/>
      </w:pPr>
      <w:r>
        <w:t>└──────────┴──────────┴────────────┴──────────────┴────────────┴──────────┘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right"/>
        <w:outlineLvl w:val="2"/>
      </w:pPr>
      <w:r>
        <w:t>Таблица 3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center"/>
      </w:pPr>
      <w:r>
        <w:t>Микробиологические показатели безопасности</w:t>
      </w:r>
    </w:p>
    <w:p w:rsidR="00AF57B3" w:rsidRDefault="00AF57B3">
      <w:pPr>
        <w:pStyle w:val="ConsPlusNormal"/>
        <w:jc w:val="center"/>
      </w:pPr>
      <w:r>
        <w:t>соковой продукции из фруктов и (или) овощей,</w:t>
      </w:r>
    </w:p>
    <w:p w:rsidR="00AF57B3" w:rsidRDefault="00AF57B3">
      <w:pPr>
        <w:pStyle w:val="ConsPlusNormal"/>
        <w:jc w:val="center"/>
      </w:pPr>
      <w:proofErr w:type="gramStart"/>
      <w:r>
        <w:t>консервированной</w:t>
      </w:r>
      <w:proofErr w:type="gramEnd"/>
      <w:r>
        <w:t xml:space="preserve"> и газированной с использованием</w:t>
      </w:r>
    </w:p>
    <w:p w:rsidR="00AF57B3" w:rsidRDefault="00AF57B3">
      <w:pPr>
        <w:pStyle w:val="ConsPlusNormal"/>
        <w:jc w:val="center"/>
      </w:pPr>
      <w:r>
        <w:t xml:space="preserve">углекислоты с pH 3,8 и ниже, а также </w:t>
      </w:r>
      <w:proofErr w:type="gramStart"/>
      <w:r>
        <w:t>концентрированных</w:t>
      </w:r>
      <w:proofErr w:type="gramEnd"/>
    </w:p>
    <w:p w:rsidR="00AF57B3" w:rsidRDefault="00AF57B3">
      <w:pPr>
        <w:pStyle w:val="ConsPlusNormal"/>
        <w:jc w:val="center"/>
      </w:pPr>
      <w:r>
        <w:t>соков, концентрированных морсов и концентрированных</w:t>
      </w:r>
    </w:p>
    <w:p w:rsidR="00AF57B3" w:rsidRDefault="00AF57B3">
      <w:pPr>
        <w:pStyle w:val="ConsPlusNormal"/>
        <w:jc w:val="center"/>
      </w:pPr>
      <w:r>
        <w:t>фруктовых и (или) овощных пюре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Cell"/>
        <w:jc w:val="both"/>
      </w:pPr>
      <w:r>
        <w:rPr>
          <w:sz w:val="18"/>
        </w:rPr>
        <w:t>┌──────────────────┬───────────┬───────────────┬────────────┬──────────┬────────────┐</w:t>
      </w:r>
    </w:p>
    <w:p w:rsidR="00AF57B3" w:rsidRDefault="00AF57B3">
      <w:pPr>
        <w:pStyle w:val="ConsPlusCell"/>
        <w:jc w:val="both"/>
      </w:pPr>
      <w:r>
        <w:rPr>
          <w:sz w:val="18"/>
        </w:rPr>
        <w:t>│Соковая продукция │  КМАФАнМ  │  Количество   │   Дрожжи   │ Плесени  │Другие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 xml:space="preserve">│   из фруктов     │   КОЕ/г   │    </w:t>
      </w:r>
      <w:proofErr w:type="gramStart"/>
      <w:r>
        <w:rPr>
          <w:sz w:val="18"/>
        </w:rPr>
        <w:t>соковой</w:t>
      </w:r>
      <w:proofErr w:type="gramEnd"/>
      <w:r>
        <w:rPr>
          <w:sz w:val="18"/>
        </w:rPr>
        <w:t xml:space="preserve">    │   КОЕ/г    │  КОЕ/г   │микроорга-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и (или) овощей  │  (см3),   │ продукции из  │   (см3),   │  (см3),  │низмы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не более  │    фруктов    │  не более  │ не более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│и (или) овощей │            │          │            │</w:t>
      </w:r>
    </w:p>
    <w:p w:rsidR="00AF57B3" w:rsidRDefault="00AF57B3">
      <w:pPr>
        <w:pStyle w:val="ConsPlusCell"/>
        <w:jc w:val="both"/>
      </w:pPr>
      <w:proofErr w:type="gramStart"/>
      <w:r>
        <w:rPr>
          <w:sz w:val="18"/>
        </w:rPr>
        <w:t>│                  │           │   (г (см3),   │            │          │            │</w:t>
      </w:r>
      <w:proofErr w:type="gramEnd"/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   в которой  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│не допускаются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│---------------│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     БГКП     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  (колиформы) 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├──────────────────┼───────────┼───────────────┼────────────┼──────────┼────────────┤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1         │     2     │       3       │     4      │    5     │     6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├──────────────────┼───────────┼───────────────┼────────────┼──────────┼────────────┤</w:t>
      </w:r>
    </w:p>
    <w:p w:rsidR="00AF57B3" w:rsidRDefault="00AF57B3">
      <w:pPr>
        <w:pStyle w:val="ConsPlusCell"/>
        <w:jc w:val="both"/>
      </w:pPr>
      <w:r>
        <w:rPr>
          <w:sz w:val="18"/>
        </w:rPr>
        <w:t>│Соки из фруктов,  │    50     │     1000</w:t>
      </w:r>
      <w:proofErr w:type="gramStart"/>
      <w:r>
        <w:rPr>
          <w:sz w:val="18"/>
        </w:rPr>
        <w:t xml:space="preserve">      │Н</w:t>
      </w:r>
      <w:proofErr w:type="gramEnd"/>
      <w:r>
        <w:rPr>
          <w:sz w:val="18"/>
        </w:rPr>
        <w:t>е допуска- │    50    │Молочно-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│соки из овощей,   │           │               │ются в 1 г  │          │кислые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│фруктовые и (или) │           │               │(см3)       │          │микроорга-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│овощные нектары,  │           │               │            │          │низмы не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│морсы и фруктовые │           │               │            │          │допускаются │</w:t>
      </w:r>
    </w:p>
    <w:p w:rsidR="00AF57B3" w:rsidRDefault="00AF57B3">
      <w:pPr>
        <w:pStyle w:val="ConsPlusCell"/>
        <w:jc w:val="both"/>
      </w:pPr>
      <w:r>
        <w:rPr>
          <w:sz w:val="18"/>
        </w:rPr>
        <w:t>│и (или) овощные   │           │               │            │          │в 1 г (см3) │</w:t>
      </w:r>
    </w:p>
    <w:p w:rsidR="00AF57B3" w:rsidRDefault="00AF57B3">
      <w:pPr>
        <w:pStyle w:val="ConsPlusCell"/>
        <w:jc w:val="both"/>
      </w:pPr>
      <w:r>
        <w:rPr>
          <w:sz w:val="18"/>
        </w:rPr>
        <w:t>│сокосодержащие    │           │              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│напитки, консерви-│           │              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│рованные и газиро-│           │              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│ванные с использо-│           │              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│ванием углекислоты│           │              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│с pH 3,8 и ниже   │           │              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              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│Концентрированные │Не норм</w:t>
      </w:r>
      <w:proofErr w:type="gramStart"/>
      <w:r>
        <w:rPr>
          <w:sz w:val="18"/>
        </w:rPr>
        <w:t>и-</w:t>
      </w:r>
      <w:proofErr w:type="gramEnd"/>
      <w:r>
        <w:rPr>
          <w:sz w:val="18"/>
        </w:rPr>
        <w:t xml:space="preserve">  │Не нормируются │Не допуска- │Не допус- │Неспоро-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│соки из фруктов,  │руются     │               │ются в 1 г  │каются в  │образующие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│концентрированные │           │               │(см3)       │1 г (см3) │микроор-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│морсы, концентр</w:t>
      </w:r>
      <w:proofErr w:type="gramStart"/>
      <w:r>
        <w:rPr>
          <w:sz w:val="18"/>
        </w:rPr>
        <w:t>и-</w:t>
      </w:r>
      <w:proofErr w:type="gramEnd"/>
      <w:r>
        <w:rPr>
          <w:sz w:val="18"/>
        </w:rPr>
        <w:t xml:space="preserve"> │           │               │            │          │ганизмы не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│рованные фруктовые│           │               │            │          │допускаются │</w:t>
      </w:r>
    </w:p>
    <w:p w:rsidR="00AF57B3" w:rsidRDefault="00AF57B3">
      <w:pPr>
        <w:pStyle w:val="ConsPlusCell"/>
        <w:jc w:val="both"/>
      </w:pPr>
      <w:r>
        <w:rPr>
          <w:sz w:val="18"/>
        </w:rPr>
        <w:t>│пюре, консервир</w:t>
      </w:r>
      <w:proofErr w:type="gramStart"/>
      <w:r>
        <w:rPr>
          <w:sz w:val="18"/>
        </w:rPr>
        <w:t>о-</w:t>
      </w:r>
      <w:proofErr w:type="gramEnd"/>
      <w:r>
        <w:rPr>
          <w:sz w:val="18"/>
        </w:rPr>
        <w:t xml:space="preserve"> │           │               │            │          │в 1 г (см3) │</w:t>
      </w:r>
    </w:p>
    <w:p w:rsidR="00AF57B3" w:rsidRDefault="00AF57B3">
      <w:pPr>
        <w:pStyle w:val="ConsPlusCell"/>
        <w:jc w:val="both"/>
      </w:pPr>
      <w:r>
        <w:rPr>
          <w:sz w:val="18"/>
        </w:rPr>
        <w:t>│ванные            │           │               │            │          │&lt;*1&gt;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              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│Концентрированные │Не норм</w:t>
      </w:r>
      <w:proofErr w:type="gramStart"/>
      <w:r>
        <w:rPr>
          <w:sz w:val="18"/>
        </w:rPr>
        <w:t>и-</w:t>
      </w:r>
      <w:proofErr w:type="gramEnd"/>
      <w:r>
        <w:rPr>
          <w:sz w:val="18"/>
        </w:rPr>
        <w:t xml:space="preserve">  │Не нормируются │Не допуска- │Не допус- │Мезофильные │</w:t>
      </w:r>
    </w:p>
    <w:p w:rsidR="00AF57B3" w:rsidRDefault="00AF57B3">
      <w:pPr>
        <w:pStyle w:val="ConsPlusCell"/>
        <w:jc w:val="both"/>
      </w:pPr>
      <w:r>
        <w:rPr>
          <w:sz w:val="18"/>
        </w:rPr>
        <w:t>│соки из овощей,   │руются     │               │ются в 1 г  │каются в  │клостридии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│концентрированные │           │               │(см3)       │1 г (см3) │не допуска- │</w:t>
      </w:r>
    </w:p>
    <w:p w:rsidR="00AF57B3" w:rsidRDefault="00AF57B3">
      <w:pPr>
        <w:pStyle w:val="ConsPlusCell"/>
        <w:jc w:val="both"/>
      </w:pPr>
      <w:proofErr w:type="gramStart"/>
      <w:r>
        <w:rPr>
          <w:sz w:val="18"/>
        </w:rPr>
        <w:t>│овощные пюре (за  │           │               │            │          │ются в 1 г  │</w:t>
      </w:r>
      <w:proofErr w:type="gramEnd"/>
    </w:p>
    <w:p w:rsidR="00AF57B3" w:rsidRDefault="00AF57B3">
      <w:pPr>
        <w:pStyle w:val="ConsPlusCell"/>
        <w:jc w:val="both"/>
      </w:pPr>
      <w:r>
        <w:rPr>
          <w:sz w:val="18"/>
        </w:rPr>
        <w:t>│исключением тома</w:t>
      </w:r>
      <w:proofErr w:type="gramStart"/>
      <w:r>
        <w:rPr>
          <w:sz w:val="18"/>
        </w:rPr>
        <w:t>т-</w:t>
      </w:r>
      <w:proofErr w:type="gramEnd"/>
      <w:r>
        <w:rPr>
          <w:sz w:val="18"/>
        </w:rPr>
        <w:t>│           │               │            │          │(см3), не-  │</w:t>
      </w:r>
    </w:p>
    <w:p w:rsidR="00AF57B3" w:rsidRDefault="00AF57B3">
      <w:pPr>
        <w:pStyle w:val="ConsPlusCell"/>
        <w:jc w:val="both"/>
      </w:pPr>
      <w:proofErr w:type="gramStart"/>
      <w:r>
        <w:rPr>
          <w:sz w:val="18"/>
        </w:rPr>
        <w:t>│ных соков и пюре),│           │               │            │          │спорообра-  │</w:t>
      </w:r>
      <w:proofErr w:type="gramEnd"/>
    </w:p>
    <w:p w:rsidR="00AF57B3" w:rsidRDefault="00AF57B3">
      <w:pPr>
        <w:pStyle w:val="ConsPlusCell"/>
        <w:jc w:val="both"/>
      </w:pPr>
      <w:r>
        <w:rPr>
          <w:sz w:val="18"/>
        </w:rPr>
        <w:t>│консервированные  │           │               │            │          │зующие мик-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               │            │          │роорганизмы │</w:t>
      </w:r>
    </w:p>
    <w:p w:rsidR="00AF57B3" w:rsidRDefault="00AF57B3">
      <w:pPr>
        <w:pStyle w:val="ConsPlusCell"/>
        <w:jc w:val="both"/>
      </w:pPr>
      <w:r>
        <w:rPr>
          <w:sz w:val="18"/>
        </w:rPr>
        <w:lastRenderedPageBreak/>
        <w:t>│                  │           │               │            │          │не допуска-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               │            │          │ются в 1 г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               │            │          │(см3) &lt;*1&gt;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              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3  │               │        3   │       2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│Концентрированные │  5 x 10</w:t>
      </w:r>
      <w:proofErr w:type="gramStart"/>
      <w:r>
        <w:rPr>
          <w:sz w:val="18"/>
        </w:rPr>
        <w:t xml:space="preserve">   │Н</w:t>
      </w:r>
      <w:proofErr w:type="gramEnd"/>
      <w:r>
        <w:rPr>
          <w:sz w:val="18"/>
        </w:rPr>
        <w:t>е допускаются │  2 x 10    │ 5 x 10   │Не нормиру- │</w:t>
      </w:r>
    </w:p>
    <w:p w:rsidR="00AF57B3" w:rsidRDefault="00AF57B3">
      <w:pPr>
        <w:pStyle w:val="ConsPlusCell"/>
        <w:jc w:val="both"/>
      </w:pPr>
      <w:r>
        <w:rPr>
          <w:sz w:val="18"/>
        </w:rPr>
        <w:t>│соки из фруктов,  │           │  в 1 г (см3)  │            │          │ются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│концентрированные │           │              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│соки из овощей,   │           │              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│концентрированные │           │              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│морсы и концент-  │           │              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│рированные фрук-  │           │              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│товые и (или)     │           │              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 xml:space="preserve">│овощные пюре, </w:t>
      </w:r>
      <w:proofErr w:type="gramStart"/>
      <w:r>
        <w:rPr>
          <w:sz w:val="18"/>
        </w:rPr>
        <w:t>в</w:t>
      </w:r>
      <w:proofErr w:type="gramEnd"/>
      <w:r>
        <w:rPr>
          <w:sz w:val="18"/>
        </w:rPr>
        <w:t xml:space="preserve">   │           │              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│т.ч. быстроза-    │           │              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│мороженные        │           │              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               │            │          │    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│Концентрированный │Не норм</w:t>
      </w:r>
      <w:proofErr w:type="gramStart"/>
      <w:r>
        <w:rPr>
          <w:sz w:val="18"/>
        </w:rPr>
        <w:t>и-</w:t>
      </w:r>
      <w:proofErr w:type="gramEnd"/>
      <w:r>
        <w:rPr>
          <w:sz w:val="18"/>
        </w:rPr>
        <w:t xml:space="preserve">  │Не нормируются │Не допуска- │Не допус- │Мезофильные │</w:t>
      </w:r>
    </w:p>
    <w:p w:rsidR="00AF57B3" w:rsidRDefault="00AF57B3">
      <w:pPr>
        <w:pStyle w:val="ConsPlusCell"/>
        <w:jc w:val="both"/>
      </w:pPr>
      <w:r>
        <w:rPr>
          <w:sz w:val="18"/>
        </w:rPr>
        <w:t>│томатный сок,     │руются     │               │ются в 1 г  │каются в  │клостридии  │</w:t>
      </w:r>
    </w:p>
    <w:p w:rsidR="00AF57B3" w:rsidRDefault="00AF57B3">
      <w:pPr>
        <w:pStyle w:val="ConsPlusCell"/>
        <w:jc w:val="both"/>
      </w:pPr>
      <w:proofErr w:type="gramStart"/>
      <w:r>
        <w:rPr>
          <w:sz w:val="18"/>
        </w:rPr>
        <w:t>│томатное пюре (с  │           │               │(см3)       │1 г (см3) │не допуска- │</w:t>
      </w:r>
      <w:proofErr w:type="gramEnd"/>
    </w:p>
    <w:p w:rsidR="00AF57B3" w:rsidRDefault="00AF57B3">
      <w:pPr>
        <w:pStyle w:val="ConsPlusCell"/>
        <w:jc w:val="both"/>
      </w:pPr>
      <w:r>
        <w:rPr>
          <w:sz w:val="18"/>
        </w:rPr>
        <w:t>│содержанием раст- │           │               │            │&lt;*2&gt;      │ются в 1 г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│воримых сухих     │           │               │            │          │(см3),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│веществ более чем │           │               │            │          │молочнокис- │</w:t>
      </w:r>
    </w:p>
    <w:p w:rsidR="00AF57B3" w:rsidRDefault="00AF57B3">
      <w:pPr>
        <w:pStyle w:val="ConsPlusCell"/>
        <w:jc w:val="both"/>
      </w:pPr>
      <w:r>
        <w:rPr>
          <w:sz w:val="18"/>
        </w:rPr>
        <w:t xml:space="preserve">│12%), </w:t>
      </w:r>
      <w:proofErr w:type="gramStart"/>
      <w:r>
        <w:rPr>
          <w:sz w:val="18"/>
        </w:rPr>
        <w:t>томатная</w:t>
      </w:r>
      <w:proofErr w:type="gramEnd"/>
      <w:r>
        <w:rPr>
          <w:sz w:val="18"/>
        </w:rPr>
        <w:t xml:space="preserve">    │           │               │            │          │лые микро-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│паста             │           │               │            │          │организмы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               │            │          │не допуска-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               │            │          │ются в 1 г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               │            │          │(см3),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               │            │          │неспорооб-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               │            │          │разующие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               │            │          │микроорга-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               │            │          │низмы не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               │            │          │допускаются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               │            │          │в 1 г (см3) │</w:t>
      </w:r>
    </w:p>
    <w:p w:rsidR="00AF57B3" w:rsidRDefault="00AF57B3">
      <w:pPr>
        <w:pStyle w:val="ConsPlusCell"/>
        <w:jc w:val="both"/>
      </w:pPr>
      <w:r>
        <w:rPr>
          <w:sz w:val="18"/>
        </w:rPr>
        <w:t>│                  │           │               │            │          │&lt;*1&gt;        │</w:t>
      </w:r>
    </w:p>
    <w:p w:rsidR="00AF57B3" w:rsidRDefault="00AF57B3">
      <w:pPr>
        <w:pStyle w:val="ConsPlusCell"/>
        <w:jc w:val="both"/>
      </w:pPr>
      <w:r>
        <w:rPr>
          <w:sz w:val="18"/>
        </w:rPr>
        <w:t>└──────────────────┴───────────┴───────────────┴────────────┴──────────┴────────────┘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  <w:r>
        <w:t>--------------------------------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28" w:name="P435"/>
      <w:bookmarkEnd w:id="28"/>
      <w:r>
        <w:t>&lt;*1</w:t>
      </w:r>
      <w:proofErr w:type="gramStart"/>
      <w:r>
        <w:t>&gt; Д</w:t>
      </w:r>
      <w:proofErr w:type="gramEnd"/>
      <w:r>
        <w:t>ля соковой продукции из фруктов и (или) овощей, продажа которой осуществляется в розничной торговле.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29" w:name="P436"/>
      <w:bookmarkEnd w:id="29"/>
      <w:r>
        <w:t>&lt;*2&gt; Допустимое число плесеней по Говарду не более чем 40% полей зрения.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right"/>
        <w:outlineLvl w:val="2"/>
      </w:pPr>
      <w:r>
        <w:t>Таблица 4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center"/>
      </w:pPr>
      <w:r>
        <w:t>Микробиологические показатели безопасности пастеризованной</w:t>
      </w:r>
    </w:p>
    <w:p w:rsidR="00AF57B3" w:rsidRDefault="00AF57B3">
      <w:pPr>
        <w:pStyle w:val="ConsPlusNormal"/>
        <w:jc w:val="center"/>
      </w:pPr>
      <w:r>
        <w:t>соковой продукции из фруктов</w:t>
      </w:r>
    </w:p>
    <w:p w:rsidR="00AF57B3" w:rsidRDefault="00AF57B3">
      <w:pPr>
        <w:pStyle w:val="ConsPlusNormal"/>
        <w:jc w:val="both"/>
      </w:pPr>
    </w:p>
    <w:p w:rsidR="00AF57B3" w:rsidRDefault="00AF57B3">
      <w:pPr>
        <w:pStyle w:val="ConsPlusCell"/>
        <w:jc w:val="both"/>
      </w:pPr>
      <w:r>
        <w:t>┌──────────────┬───────────┬──────────────────────────────────────────────┐</w:t>
      </w:r>
    </w:p>
    <w:p w:rsidR="00AF57B3" w:rsidRDefault="00AF57B3">
      <w:pPr>
        <w:pStyle w:val="ConsPlusCell"/>
        <w:jc w:val="both"/>
      </w:pPr>
      <w:proofErr w:type="gramStart"/>
      <w:r>
        <w:t>│  Плесневые   │  КМАФАнМ  │ Количество пастеризованной соковой продукции │</w:t>
      </w:r>
      <w:proofErr w:type="gramEnd"/>
    </w:p>
    <w:p w:rsidR="00AF57B3" w:rsidRDefault="00AF57B3">
      <w:pPr>
        <w:pStyle w:val="ConsPlusCell"/>
        <w:jc w:val="both"/>
      </w:pPr>
      <w:proofErr w:type="gramStart"/>
      <w:r>
        <w:t>│    грибы,    │   КОЕ/г   │      (г (см3), в которой не допускаются      │</w:t>
      </w:r>
      <w:proofErr w:type="gramEnd"/>
    </w:p>
    <w:p w:rsidR="00AF57B3" w:rsidRDefault="00AF57B3">
      <w:pPr>
        <w:pStyle w:val="ConsPlusCell"/>
        <w:jc w:val="both"/>
      </w:pPr>
      <w:r>
        <w:t>│   КОЕ/см3,   │  (см3),   ├───────────────────────┬───────────┬──────────┤</w:t>
      </w:r>
    </w:p>
    <w:p w:rsidR="00AF57B3" w:rsidRDefault="00AF57B3">
      <w:pPr>
        <w:pStyle w:val="ConsPlusCell"/>
        <w:jc w:val="both"/>
      </w:pPr>
      <w:r>
        <w:t>│   не более   │ не более  │  бактерии семейства   │ B. cereus │  Дрожжи  │</w:t>
      </w:r>
    </w:p>
    <w:p w:rsidR="00AF57B3" w:rsidRDefault="00AF57B3">
      <w:pPr>
        <w:pStyle w:val="ConsPlusCell"/>
        <w:jc w:val="both"/>
      </w:pPr>
      <w:r>
        <w:t>│              │           │  Enterobacteriaceae   │           │          │</w:t>
      </w:r>
    </w:p>
    <w:p w:rsidR="00AF57B3" w:rsidRDefault="00AF57B3">
      <w:pPr>
        <w:pStyle w:val="ConsPlusCell"/>
        <w:jc w:val="both"/>
      </w:pPr>
      <w:r>
        <w:t>├──────────────┼───────────┼───────────────────────┼───────────┼──────────┤</w:t>
      </w:r>
    </w:p>
    <w:p w:rsidR="00AF57B3" w:rsidRDefault="00AF57B3">
      <w:pPr>
        <w:pStyle w:val="ConsPlusCell"/>
        <w:jc w:val="both"/>
      </w:pPr>
      <w:r>
        <w:t>│      5       │        2  │          1,0          │    0,1    │   0,1    │</w:t>
      </w:r>
    </w:p>
    <w:p w:rsidR="00AF57B3" w:rsidRDefault="00AF57B3">
      <w:pPr>
        <w:pStyle w:val="ConsPlusCell"/>
        <w:jc w:val="both"/>
      </w:pPr>
      <w:r>
        <w:t>│              │  1 x 10   │                       │           │          │</w:t>
      </w:r>
    </w:p>
    <w:p w:rsidR="00AF57B3" w:rsidRDefault="00AF57B3">
      <w:pPr>
        <w:pStyle w:val="ConsPlusCell"/>
        <w:jc w:val="both"/>
      </w:pPr>
      <w:r>
        <w:t>└──────────────┴───────────┴───────────────────────┴───────────┴──────────┘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right"/>
        <w:outlineLvl w:val="1"/>
      </w:pPr>
      <w:r>
        <w:lastRenderedPageBreak/>
        <w:t>Приложение 2</w:t>
      </w:r>
    </w:p>
    <w:p w:rsidR="00AF57B3" w:rsidRDefault="00AF57B3">
      <w:pPr>
        <w:pStyle w:val="ConsPlusNormal"/>
        <w:jc w:val="right"/>
      </w:pPr>
      <w:r>
        <w:t>к Техническому регламенту</w:t>
      </w:r>
    </w:p>
    <w:p w:rsidR="00AF57B3" w:rsidRDefault="00AF57B3">
      <w:pPr>
        <w:pStyle w:val="ConsPlusNormal"/>
        <w:jc w:val="right"/>
      </w:pPr>
      <w:r>
        <w:t>Таможенного союза</w:t>
      </w:r>
    </w:p>
    <w:p w:rsidR="00AF57B3" w:rsidRDefault="00AF57B3">
      <w:pPr>
        <w:pStyle w:val="ConsPlusNormal"/>
        <w:jc w:val="right"/>
      </w:pPr>
      <w:r>
        <w:t>"Технический регламент</w:t>
      </w:r>
    </w:p>
    <w:p w:rsidR="00AF57B3" w:rsidRDefault="00AF57B3">
      <w:pPr>
        <w:pStyle w:val="ConsPlusNormal"/>
        <w:jc w:val="right"/>
      </w:pPr>
      <w:r>
        <w:t>на соковую продукцию</w:t>
      </w:r>
    </w:p>
    <w:p w:rsidR="00AF57B3" w:rsidRDefault="00AF57B3">
      <w:pPr>
        <w:pStyle w:val="ConsPlusNormal"/>
        <w:jc w:val="right"/>
      </w:pPr>
      <w:r>
        <w:t>из фруктов и овощей"</w:t>
      </w:r>
    </w:p>
    <w:p w:rsidR="00AF57B3" w:rsidRDefault="00AF57B3">
      <w:pPr>
        <w:pStyle w:val="ConsPlusNormal"/>
        <w:jc w:val="right"/>
      </w:pPr>
      <w:r>
        <w:t>(</w:t>
      </w:r>
      <w:proofErr w:type="gramStart"/>
      <w:r>
        <w:t>ТР</w:t>
      </w:r>
      <w:proofErr w:type="gramEnd"/>
      <w:r>
        <w:t xml:space="preserve"> ТС 023/2011)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center"/>
      </w:pPr>
      <w:bookmarkStart w:id="30" w:name="P466"/>
      <w:bookmarkEnd w:id="30"/>
      <w:r>
        <w:t>ФРУКТЫ И ОВОЩИ,</w:t>
      </w:r>
    </w:p>
    <w:p w:rsidR="00AF57B3" w:rsidRDefault="00AF57B3">
      <w:pPr>
        <w:pStyle w:val="ConsPlusNormal"/>
        <w:jc w:val="center"/>
      </w:pPr>
      <w:proofErr w:type="gramStart"/>
      <w:r>
        <w:t>ИСПОЛЬЗУЕМЫЕ ДЛЯ ПРОИЗВОДСТВА СОКОВОЙ ПРОДУКЦИИ.</w:t>
      </w:r>
      <w:proofErr w:type="gramEnd"/>
      <w:r>
        <w:t xml:space="preserve"> ТРЕБОВАНИЯ</w:t>
      </w:r>
    </w:p>
    <w:p w:rsidR="00AF57B3" w:rsidRDefault="00AF57B3">
      <w:pPr>
        <w:pStyle w:val="ConsPlusNormal"/>
        <w:jc w:val="center"/>
      </w:pPr>
      <w:r>
        <w:t xml:space="preserve">К СОДЕРЖАНИЮ РАСТВОРИМЫХ СУХИХ ВЕЩЕСТВ </w:t>
      </w:r>
      <w:proofErr w:type="gramStart"/>
      <w:r>
        <w:t>В</w:t>
      </w:r>
      <w:proofErr w:type="gramEnd"/>
      <w:r>
        <w:t xml:space="preserve"> ВОССТАНОВЛЕННЫХ</w:t>
      </w:r>
    </w:p>
    <w:p w:rsidR="00AF57B3" w:rsidRDefault="00AF57B3">
      <w:pPr>
        <w:pStyle w:val="ConsPlusNormal"/>
        <w:jc w:val="center"/>
      </w:pPr>
      <w:proofErr w:type="gramStart"/>
      <w:r>
        <w:t>СОКАХ</w:t>
      </w:r>
      <w:proofErr w:type="gramEnd"/>
      <w:r>
        <w:t>, СОКАХ ПРЯМОГО ОТЖИМА И ВО ФРУКТОВЫХ ПЮРЕ</w:t>
      </w:r>
    </w:p>
    <w:p w:rsidR="00AF57B3" w:rsidRDefault="00AF57B3">
      <w:pPr>
        <w:pStyle w:val="ConsPlusNormal"/>
        <w:jc w:val="center"/>
      </w:pPr>
      <w:r>
        <w:t>ИЛИ В ОВОЩНЫХ ПЮРЕ. ОБЪЕМНАЯ ДОЛЯ СОКА ИЗ ФРУКТОВ</w:t>
      </w:r>
    </w:p>
    <w:p w:rsidR="00AF57B3" w:rsidRDefault="00AF57B3">
      <w:pPr>
        <w:pStyle w:val="ConsPlusNormal"/>
        <w:jc w:val="center"/>
      </w:pPr>
      <w:r>
        <w:t>ЛИБО СОКА ИЗ ОВОЩЕЙ, ИЛИ ФРУКТОВОГО ПЮРЕ, ИЛИ ОВОЩНОГО</w:t>
      </w:r>
    </w:p>
    <w:p w:rsidR="00AF57B3" w:rsidRDefault="00AF57B3">
      <w:pPr>
        <w:pStyle w:val="ConsPlusNormal"/>
        <w:jc w:val="center"/>
      </w:pPr>
      <w:r>
        <w:t>ПЮРЕ ВО ФРУКТОВЫХ И (ИЛИ) В ОВОЩНЫХ НЕКТАРАХ</w:t>
      </w:r>
    </w:p>
    <w:p w:rsidR="00AF57B3" w:rsidRDefault="00AF57B3">
      <w:pPr>
        <w:pStyle w:val="ConsPlusNormal"/>
        <w:jc w:val="both"/>
      </w:pPr>
    </w:p>
    <w:p w:rsidR="00AF57B3" w:rsidRDefault="00AF57B3">
      <w:pPr>
        <w:sectPr w:rsidR="00AF57B3" w:rsidSect="001639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45"/>
        <w:gridCol w:w="2145"/>
        <w:gridCol w:w="3135"/>
        <w:gridCol w:w="2640"/>
        <w:gridCol w:w="2640"/>
        <w:gridCol w:w="2805"/>
      </w:tblGrid>
      <w:tr w:rsidR="00AF57B3">
        <w:tc>
          <w:tcPr>
            <w:tcW w:w="2145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>Наименования фруктов и овощей на русском языке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  <w:jc w:val="center"/>
            </w:pPr>
            <w:r>
              <w:t>Наименования фруктов и овощей на английском языке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  <w:jc w:val="center"/>
            </w:pPr>
            <w:r>
              <w:t>Наименования фруктов и овощей на латинском языке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Минимальное содержание растворимых сухих веществ в восстано</w:t>
            </w:r>
            <w:proofErr w:type="gramStart"/>
            <w:r>
              <w:t>в-</w:t>
            </w:r>
            <w:proofErr w:type="gramEnd"/>
            <w:r>
              <w:t xml:space="preserve"> ленных соках и во фруктовых пюре или в овощных пюре &lt;*1&gt;, &lt;*2&gt; (% при 20 °C)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Минимальное содержание растворимых сухих веществ в соках прямого отжима и во фруктовых пюре и в овощных пюре &lt;*3&gt;, &lt;*4&gt;, &lt;*5&gt; (% при 20 °C)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Минимальная объемная доля сока, или фруктового пюре, или овощного пюре во фруктовых и (или) в овощных нектарах</w:t>
            </w:r>
            <w:proofErr w:type="gramStart"/>
            <w:r>
              <w:t xml:space="preserve"> (%)</w:t>
            </w:r>
            <w:proofErr w:type="gramEnd"/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both"/>
            </w:pPr>
            <w:r>
              <w:t>6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Абрикос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Apricot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Prunus armeniaca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40,0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Айва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Quince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Cydonnia oblonga Mill.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Акай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Acai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Eyterpe Oleracea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Алыча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Cherry Plum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Prunus ceracifera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Ананас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Pineapple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Ananas comosus (L.) Merrill Ananas sativis L.</w:t>
            </w:r>
          </w:p>
          <w:p w:rsidR="00AF57B3" w:rsidRDefault="00AF57B3">
            <w:pPr>
              <w:pStyle w:val="ConsPlusNormal"/>
            </w:pPr>
            <w:r>
              <w:t>Schult. f.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  <w:r>
              <w:t>12,8 &lt;*6&gt;, &lt;*8&gt;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  <w:r>
              <w:t>11,2 &lt;*6&gt;, &lt;*8&gt;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40,0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Аннона</w:t>
            </w:r>
          </w:p>
          <w:p w:rsidR="00AF57B3" w:rsidRDefault="00AF57B3">
            <w:pPr>
              <w:pStyle w:val="ConsPlusNormal"/>
            </w:pPr>
          </w:p>
          <w:p w:rsidR="00AF57B3" w:rsidRDefault="00AF57B3">
            <w:pPr>
              <w:pStyle w:val="ConsPlusNormal"/>
            </w:pPr>
            <w:r>
              <w:t>колючая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Soursop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Annona</w:t>
            </w:r>
          </w:p>
          <w:p w:rsidR="00AF57B3" w:rsidRDefault="00AF57B3">
            <w:pPr>
              <w:pStyle w:val="ConsPlusNormal"/>
            </w:pPr>
          </w:p>
          <w:p w:rsidR="00AF57B3" w:rsidRDefault="00AF57B3">
            <w:pPr>
              <w:pStyle w:val="ConsPlusNormal"/>
            </w:pPr>
            <w:r>
              <w:t>muricata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Аннона</w:t>
            </w:r>
          </w:p>
          <w:p w:rsidR="00AF57B3" w:rsidRDefault="00AF57B3">
            <w:pPr>
              <w:pStyle w:val="ConsPlusNormal"/>
            </w:pPr>
          </w:p>
          <w:p w:rsidR="00AF57B3" w:rsidRDefault="00AF57B3">
            <w:pPr>
              <w:pStyle w:val="ConsPlusNormal"/>
            </w:pPr>
            <w:r>
              <w:t>чешуйчатая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Sugar</w:t>
            </w:r>
          </w:p>
          <w:p w:rsidR="00AF57B3" w:rsidRDefault="00AF57B3">
            <w:pPr>
              <w:pStyle w:val="ConsPlusNormal"/>
            </w:pPr>
          </w:p>
          <w:p w:rsidR="00AF57B3" w:rsidRDefault="00AF57B3">
            <w:pPr>
              <w:pStyle w:val="ConsPlusNormal"/>
            </w:pPr>
            <w:r>
              <w:t>Apple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Annona</w:t>
            </w:r>
          </w:p>
          <w:p w:rsidR="00AF57B3" w:rsidRDefault="00AF57B3">
            <w:pPr>
              <w:pStyle w:val="ConsPlusNormal"/>
            </w:pPr>
          </w:p>
          <w:p w:rsidR="00AF57B3" w:rsidRDefault="00AF57B3">
            <w:pPr>
              <w:pStyle w:val="ConsPlusNormal"/>
            </w:pPr>
            <w:r>
              <w:t>squamosa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Апельсин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Orange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Citrus sinensis (L.)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11,2 &lt;*6&gt;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10,0 &lt;*6&gt;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50,0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Апельсин красный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Red (blood) orange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Citrus sinensis (L.)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50,0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Арбуз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Water Melon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Citrullus lanatus (Thunb.)</w:t>
            </w:r>
          </w:p>
          <w:p w:rsidR="00AF57B3" w:rsidRDefault="00AF57B3">
            <w:pPr>
              <w:pStyle w:val="ConsPlusNormal"/>
            </w:pPr>
            <w:r w:rsidRPr="00281C97">
              <w:rPr>
                <w:lang w:val="en-US"/>
              </w:rPr>
              <w:t xml:space="preserve">Matsum. &amp; Nakai var. </w:t>
            </w:r>
            <w:r>
              <w:t>Lanatus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40,0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lastRenderedPageBreak/>
              <w:t>Ацерола ("Западн</w:t>
            </w:r>
            <w:proofErr w:type="gramStart"/>
            <w:r>
              <w:t>о-</w:t>
            </w:r>
            <w:proofErr w:type="gramEnd"/>
            <w:r>
              <w:t xml:space="preserve"> индийская вишня", "Барбадос- ская</w:t>
            </w:r>
          </w:p>
          <w:p w:rsidR="00AF57B3" w:rsidRDefault="00AF57B3">
            <w:pPr>
              <w:pStyle w:val="ConsPlusNormal"/>
            </w:pPr>
            <w:r>
              <w:t>вишня")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Acerola (West Indian Cherry)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Malpighia spp. (Мо</w:t>
            </w:r>
            <w:proofErr w:type="gramStart"/>
            <w:r>
              <w:t>c</w:t>
            </w:r>
            <w:proofErr w:type="gramEnd"/>
            <w:r>
              <w:t xml:space="preserve">. &amp; </w:t>
            </w:r>
            <w:proofErr w:type="gramStart"/>
            <w:r>
              <w:t>Sesse)</w:t>
            </w:r>
            <w:proofErr w:type="gramEnd"/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Банан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Banana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Musa species, including M. acuminata and M. paradisiaca but excluding other plantains</w:t>
            </w:r>
          </w:p>
        </w:tc>
        <w:tc>
          <w:tcPr>
            <w:tcW w:w="2640" w:type="dxa"/>
          </w:tcPr>
          <w:p w:rsidR="00AF57B3" w:rsidRPr="00281C97" w:rsidRDefault="00AF57B3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Барбарис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Barberry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Berberis vilgaris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Бойзенова ягода (гибрид янгберри и малины)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Boysen- berry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Rubus ursinus Cham. &amp; Schltdl.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Брусника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  <w:jc w:val="both"/>
            </w:pPr>
            <w:r>
              <w:t>Lingon-berry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Vaccinium vitis- idaea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Бузина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Elderberry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Sambucus nigraL.</w:t>
            </w:r>
          </w:p>
          <w:p w:rsidR="00AF57B3" w:rsidRDefault="00AF57B3">
            <w:pPr>
              <w:pStyle w:val="ConsPlusNormal"/>
            </w:pPr>
            <w:r>
              <w:t xml:space="preserve">Sambucus </w:t>
            </w:r>
            <w:proofErr w:type="gramStart"/>
            <w:r>
              <w:t>с</w:t>
            </w:r>
            <w:proofErr w:type="gramEnd"/>
            <w:r>
              <w:t>anadensis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50,0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Виноград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Grape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Vitis</w:t>
            </w:r>
          </w:p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Vinifera L. or hybrids thereof Vitis Labrusca or hybrids thereof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50,0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Вишня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Sour cherry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Prunus cerasus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Вишня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Stonesbaer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Prunus</w:t>
            </w:r>
          </w:p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cerasus L. Cv.</w:t>
            </w:r>
          </w:p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Stevnsbaer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Вишня суринамская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Suriname cherry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Eugenia uniflora Rich.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Вороника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Crowberry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  <w:jc w:val="both"/>
            </w:pPr>
            <w:r>
              <w:t>Empetrum nigrum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Генипап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Genipap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Genipa americana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lastRenderedPageBreak/>
              <w:t>Голубика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Blueberry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Vaccinium uliginosum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40,0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Гранат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Pomegranate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  <w:jc w:val="both"/>
            </w:pPr>
            <w:r>
              <w:t>Punica granatum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Грейпфрут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Grapefruit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Citrus paradisi Macfad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10,0 &lt;*6&gt;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9,5 &lt;*6&gt;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50,0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Грейпфрут "Свити" (гибрид), Помело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Sweetie grapefruit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Citrus paradisi, Citrus</w:t>
            </w:r>
          </w:p>
          <w:p w:rsidR="00AF57B3" w:rsidRDefault="00AF57B3">
            <w:pPr>
              <w:pStyle w:val="ConsPlusNormal"/>
            </w:pPr>
            <w:r>
              <w:t>grandis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50,0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Груша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Pear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Pyrus communis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40,0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Гуава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Guava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  <w:jc w:val="both"/>
            </w:pPr>
            <w:r>
              <w:t>Psidium guajava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Гуава ягодная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Guavaberry, Birchberry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Eugenia syringe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Дыня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Melon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Cucumis melo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35,0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Дыня зимняя, Кассаба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  <w:jc w:val="both"/>
            </w:pPr>
            <w:r>
              <w:t>Casaba Melon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Cucumis melo L. subsp. melo var. inodorus H. Jacq.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Дыня белая мускатная, Дыня зимняя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Honeydew Melon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Cucumis melo L. subsp. melo var. inodorus H. Jacq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Ежевика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Blackberry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Rubus fruitcosus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30,0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Ежевика сизая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Dewberry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Rubus hispidus (в Северной Америке), R. caesius (в Европе)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Желтый момбин, Кариока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Caja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Spondia lutea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Земляника (дикораст</w:t>
            </w:r>
            <w:proofErr w:type="gramStart"/>
            <w:r>
              <w:t>у-</w:t>
            </w:r>
            <w:proofErr w:type="gramEnd"/>
            <w:r>
              <w:t xml:space="preserve"> щая)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Wild strawberry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Fragaria</w:t>
            </w:r>
          </w:p>
          <w:p w:rsidR="00AF57B3" w:rsidRPr="00281C97" w:rsidRDefault="00AF57B3">
            <w:pPr>
              <w:pStyle w:val="ConsPlusNormal"/>
              <w:jc w:val="both"/>
              <w:rPr>
                <w:lang w:val="en-US"/>
              </w:rPr>
            </w:pPr>
            <w:r w:rsidRPr="00281C97">
              <w:rPr>
                <w:lang w:val="en-US"/>
              </w:rPr>
              <w:t>vesca L., Fragaria viridis (colina)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40,0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  <w:jc w:val="both"/>
            </w:pPr>
            <w:r>
              <w:lastRenderedPageBreak/>
              <w:t>Инжир (</w:t>
            </w:r>
            <w:proofErr w:type="gramStart"/>
            <w:r>
              <w:t>фига</w:t>
            </w:r>
            <w:proofErr w:type="gramEnd"/>
            <w:r>
              <w:t>)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Fig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Ficus carica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Кабачок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Marrow (Squash)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Cucurbita pepo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Каинито, Яблоко звездчатое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Star Apple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Chrysophyllum cainito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Какао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Cocoa pulp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  <w:jc w:val="both"/>
            </w:pPr>
            <w:r>
              <w:t>Theobroma cacao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50,0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Кактус фруктовый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Cactus fruit (Prickly pear)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Opuntia ficus - indica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both"/>
            </w:pP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Калина обыкновенная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High cranberry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Viburnum opulus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Round-headed cabbage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Brassica oleraceae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Карамбола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Starfruit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Averrhoa carambola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Картофель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Potato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Solanum tuberosum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Киви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Kiwi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Actinidia deli- ciosa (A.Chev.) C.</w:t>
            </w:r>
          </w:p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F. Liang &amp; A. R.</w:t>
            </w:r>
          </w:p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Fergoson</w:t>
            </w:r>
          </w:p>
        </w:tc>
        <w:tc>
          <w:tcPr>
            <w:tcW w:w="2640" w:type="dxa"/>
          </w:tcPr>
          <w:p w:rsidR="00AF57B3" w:rsidRPr="00281C97" w:rsidRDefault="00AF57B3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2640" w:type="dxa"/>
          </w:tcPr>
          <w:p w:rsidR="00AF57B3" w:rsidRPr="00281C97" w:rsidRDefault="00AF57B3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Кизил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Cornel (Cornelian cherries)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Cornus mas.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Клубника (земляника садовая)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Strawberry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Fragaria</w:t>
            </w:r>
          </w:p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ananassa</w:t>
            </w:r>
          </w:p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Duchense</w:t>
            </w:r>
          </w:p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(Fragaria chiloensis Duchense</w:t>
            </w:r>
          </w:p>
          <w:p w:rsidR="00AF57B3" w:rsidRDefault="00AF57B3">
            <w:pPr>
              <w:pStyle w:val="ConsPlusNormal"/>
            </w:pPr>
            <w:proofErr w:type="gramStart"/>
            <w:r>
              <w:t>Fragaria virginiana Duchense)</w:t>
            </w:r>
            <w:proofErr w:type="gramEnd"/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40,0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Клюква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Cranberry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Vaccinium macrocarpon</w:t>
            </w:r>
          </w:p>
          <w:p w:rsidR="00AF57B3" w:rsidRDefault="00AF57B3">
            <w:pPr>
              <w:pStyle w:val="ConsPlusNormal"/>
            </w:pPr>
            <w:r>
              <w:lastRenderedPageBreak/>
              <w:t>Aiton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>7,5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30,0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lastRenderedPageBreak/>
              <w:t>Клюква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Cranberry (Marshwort)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Vaccinium oxycoccus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Кокосовый &lt;*7&gt; орех (кокосовая вода)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Coconut water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Cocos nucifera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Крыжовник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Gooseberry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Ribes uva-crispa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30,0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Крыжовник белый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White Gooseberry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Ribes uva-crispa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30,0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Крыжовник красный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Red Gooseberry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Ribes uva-crispa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30,0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Кукуруза сахарная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Sweet corn Maize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Zea mays Linnaeus var. saccharata (Sturtevant)</w:t>
            </w:r>
          </w:p>
          <w:p w:rsidR="00AF57B3" w:rsidRDefault="00AF57B3">
            <w:pPr>
              <w:pStyle w:val="ConsPlusNormal"/>
            </w:pPr>
            <w:r>
              <w:t>L.H. Bailey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30,0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Кумкват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Kumquat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Fortunella Swingle spp.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Купуасу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Cupua/\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Theobroma grandiflorum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35,0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Лайм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Lime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Citrus aurantifolia (Christm.) (swingle)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8,0 &lt;*6&gt;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Лимон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Lemon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Citrus limon (L.) Burm. f. Citrus limonum Rissa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8,0 &lt;*6&gt;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7,0 &lt;*6&gt;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Лимонник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Schizandra (Magnolia- vine)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Schisandra chinensis (Turcz.) Baill.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Личи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Litchi, Lychee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Litchi chinensis Sonn.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Логанова ягода (гибрид малины и ежевики)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Loganberry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Rubus</w:t>
            </w:r>
          </w:p>
          <w:p w:rsidR="00AF57B3" w:rsidRPr="00281C97" w:rsidRDefault="00AF57B3">
            <w:pPr>
              <w:pStyle w:val="ConsPlusNormal"/>
              <w:jc w:val="both"/>
              <w:rPr>
                <w:lang w:val="en-US"/>
              </w:rPr>
            </w:pPr>
            <w:r w:rsidRPr="00281C97">
              <w:rPr>
                <w:lang w:val="en-US"/>
              </w:rPr>
              <w:t>loganobaccus L. H.</w:t>
            </w:r>
          </w:p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Bailey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lastRenderedPageBreak/>
              <w:t>Луло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Lulo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Solanum quitoense Lam.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Малина красная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Red Raspberry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Rubus idaeus L.</w:t>
            </w:r>
          </w:p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Rubus strigosus Michx.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40,0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Малина ежевик</w:t>
            </w:r>
            <w:proofErr w:type="gramStart"/>
            <w:r>
              <w:t>о-</w:t>
            </w:r>
            <w:proofErr w:type="gramEnd"/>
            <w:r>
              <w:t xml:space="preserve"> образная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Black Raspberry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Rubus occidentalis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Маммея америка</w:t>
            </w:r>
            <w:proofErr w:type="gramStart"/>
            <w:r>
              <w:t>н-</w:t>
            </w:r>
            <w:proofErr w:type="gramEnd"/>
            <w:r>
              <w:t xml:space="preserve"> ская, "Американ- ский абрикос"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  <w:jc w:val="both"/>
            </w:pPr>
            <w:r>
              <w:t>Mammee apple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Mammea americana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Манго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Mango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Mangifera indica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Мандарин (танжерин)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Mandarine (Tangerine)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Citrus reticulata Blanca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11,8 &lt;*6&gt;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10,5 &lt;*6&gt;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50,0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Маракуйя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Passion Fruit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Passiflora edulis Sims. f. edulis, Passiflora edulis Sims. f.</w:t>
            </w:r>
          </w:p>
          <w:p w:rsidR="00AF57B3" w:rsidRDefault="00AF57B3">
            <w:pPr>
              <w:pStyle w:val="ConsPlusNormal"/>
              <w:jc w:val="both"/>
            </w:pPr>
            <w:r>
              <w:t>Flavicarpa O. Def.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12,0 &lt;*6&gt;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12,0 &lt;*6&gt;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Маракуйя гигантская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Common granadilla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Passiflora quadrangularis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Маракуйя желтая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Yellow Passion Fruit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Passiflora edulis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Мармеладный плод, Путерия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Sapote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Pouteria sapota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Морковь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Carrot(s)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Daucus maxinus x Daucus carota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Морошка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Cloudberry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Rubus chamae-morus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30,0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Мушмула японская, Локва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Loquat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  <w:jc w:val="both"/>
            </w:pPr>
            <w:r>
              <w:t>Eribotrya japonesa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Нектарин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Nectarine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Prunus persica (L.)</w:t>
            </w:r>
          </w:p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lastRenderedPageBreak/>
              <w:t xml:space="preserve">Batsch var. nucipersica (Suckow) </w:t>
            </w:r>
            <w:r>
              <w:t>с</w:t>
            </w:r>
            <w:r w:rsidRPr="00281C97">
              <w:rPr>
                <w:lang w:val="en-US"/>
              </w:rPr>
              <w:t xml:space="preserve">. </w:t>
            </w:r>
            <w:r>
              <w:t>К</w:t>
            </w:r>
            <w:r w:rsidRPr="00281C97">
              <w:rPr>
                <w:lang w:val="en-US"/>
              </w:rPr>
              <w:t>.</w:t>
            </w:r>
          </w:p>
          <w:p w:rsidR="00AF57B3" w:rsidRDefault="00AF57B3">
            <w:pPr>
              <w:pStyle w:val="ConsPlusNormal"/>
            </w:pPr>
            <w:r>
              <w:t>Schneid.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>10,5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40,0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lastRenderedPageBreak/>
              <w:t>Облепиха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Sea Buckthorn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Hippophae elaeguacae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Облепиха крушин</w:t>
            </w:r>
            <w:proofErr w:type="gramStart"/>
            <w:r>
              <w:t>о-</w:t>
            </w:r>
            <w:proofErr w:type="gramEnd"/>
            <w:r>
              <w:t xml:space="preserve"> видная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Buckthorn- berry (sallow- thornberry)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Hippo</w:t>
            </w:r>
            <w:proofErr w:type="gramStart"/>
            <w:r>
              <w:t>р</w:t>
            </w:r>
            <w:proofErr w:type="gramEnd"/>
            <w:r>
              <w:t>hae rhamnoides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Огурец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Cucumber (gherkin)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  <w:jc w:val="both"/>
            </w:pPr>
            <w:r>
              <w:t>Cucumis sativus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Папайя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Papaya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Carica papaya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Паприка овощная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Vegetable paprika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apsicum annuum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Персик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Peach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Prunus persica (L.) Batsch var. persica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40,0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Петрушка корневая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  <w:jc w:val="both"/>
            </w:pPr>
            <w:r>
              <w:t>Parsley root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Petroselium Crispum Nut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Петрушка листовая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Parsley leaves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Petroselium Crispum Nut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Рябина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Rowan-berry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Sorbus aucuparia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30,0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Рябина черноплодная (Арония)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Aronia (Choke- berry)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Pyrus</w:t>
            </w:r>
          </w:p>
          <w:p w:rsidR="00AF57B3" w:rsidRDefault="00AF57B3">
            <w:pPr>
              <w:pStyle w:val="ConsPlusNormal"/>
            </w:pPr>
            <w:r>
              <w:t>arbustifolia (L.) Pers.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Салат-латук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Cos Lettuce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Lactuca sativa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both"/>
            </w:pP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Салат листовой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Lettuce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Lactuca sativa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Свекла столовая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Red beet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Beta vulgaris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Сельдерей корневой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Celery root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Apium graveolens L. Rapaceum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both"/>
            </w:pP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Сельдерей листовой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Celery leaves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Apium graveolens L. secalinum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both"/>
            </w:pP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lastRenderedPageBreak/>
              <w:t>Слива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Plum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Prunus domestica L. subsp. domestica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30,0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Смородина белая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White Currant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Ribes rubrum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Смородина красная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Red Currant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Ribes rubrum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Смородина черная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Black Currant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Ribes nigrum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Тамаринд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Tamarind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Tamarindus indica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</w:pPr>
            <w:r>
              <w:t>Количество, необходимое для достижения о</w:t>
            </w:r>
            <w:proofErr w:type="gramStart"/>
            <w:r>
              <w:t>б-</w:t>
            </w:r>
            <w:proofErr w:type="gramEnd"/>
            <w:r>
              <w:t xml:space="preserve"> щей кислотнос- ти, не менее</w:t>
            </w:r>
          </w:p>
          <w:p w:rsidR="00AF57B3" w:rsidRDefault="00AF57B3">
            <w:pPr>
              <w:pStyle w:val="ConsPlusNormal"/>
            </w:pPr>
            <w:r>
              <w:t>чем 0,5%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Терн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Sloe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Prunus spinosa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Ткемали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Cherry plum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Prunus Cerasifera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Толокнянка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Bearberry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Arctostaphylos uva ursi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Томат (помидор)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Tomato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Lycopersicum esculentum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50,0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Тутовая ягода, Шелковица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Mulberry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Rubus chamaemorus L. hybrid Morus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40,0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Тыква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Pumpkin gourd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Spec.</w:t>
            </w:r>
          </w:p>
          <w:p w:rsidR="00AF57B3" w:rsidRDefault="00AF57B3">
            <w:pPr>
              <w:pStyle w:val="ConsPlusNormal"/>
            </w:pPr>
            <w:r>
              <w:t>Cucurbitaceae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Укроп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Dill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Anethum graveolens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Умбу, Тубероза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Umbu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Spondias tuberos</w:t>
            </w:r>
            <w:r>
              <w:t>а</w:t>
            </w:r>
            <w:r w:rsidRPr="00281C97">
              <w:rPr>
                <w:lang w:val="en-US"/>
              </w:rPr>
              <w:t xml:space="preserve"> Arruda ex Kost.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Финик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Date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Phoenix dactylifera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Хурма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Persimmon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Diospyros khaki Thunb.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40,0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lastRenderedPageBreak/>
              <w:t>Черемуха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Bird Cherry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Padus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Черешня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  <w:jc w:val="both"/>
            </w:pPr>
            <w:r>
              <w:t>Sweet Cherry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Prunus avium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Черника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Bilberry, Blueberry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Vaccinium myrtillus L., Vaccinium corymbosum L., Vaccinium angustifolium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Чернослив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Prune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Prunus domestica L., subsp. domestica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Шелковица, Тутовая ягода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Mulberry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Morus spp.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30,0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Шиповник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Rosehip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Rose spp.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40,0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Шиповник "собачий"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  <w:jc w:val="both"/>
            </w:pPr>
            <w:r>
              <w:t>Cynorr-hodon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Rosa canina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40,0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Яблоко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Apple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Malus domestica Borkh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11,2 &lt;*6&gt;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10,0 &lt;*6&gt;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50,0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  <w:jc w:val="both"/>
            </w:pPr>
            <w:r>
              <w:t>Яблоко кешью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  <w:jc w:val="both"/>
            </w:pPr>
            <w:r>
              <w:t>Cashew-apple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Anacardium occidentale 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Яблок</w:t>
            </w:r>
            <w:proofErr w:type="gramStart"/>
            <w:r>
              <w:t>о-</w:t>
            </w:r>
            <w:proofErr w:type="gramEnd"/>
            <w:r>
              <w:t xml:space="preserve"> кислица, дикая яблоня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Crab Apple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Malus prunifolia (Willd.) Borkh.</w:t>
            </w:r>
          </w:p>
          <w:p w:rsidR="00AF57B3" w:rsidRPr="00281C97" w:rsidRDefault="00AF57B3">
            <w:pPr>
              <w:pStyle w:val="ConsPlusNormal"/>
              <w:rPr>
                <w:lang w:val="en-US"/>
              </w:rPr>
            </w:pPr>
            <w:r w:rsidRPr="00281C97">
              <w:rPr>
                <w:lang w:val="en-US"/>
              </w:rPr>
              <w:t>Malus sylvestris Mill.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Яблоко косточковое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Pome apple</w:t>
            </w:r>
          </w:p>
        </w:tc>
        <w:tc>
          <w:tcPr>
            <w:tcW w:w="3135" w:type="dxa"/>
          </w:tcPr>
          <w:p w:rsidR="00AF57B3" w:rsidRDefault="00AF57B3">
            <w:pPr>
              <w:pStyle w:val="ConsPlusNormal"/>
            </w:pPr>
            <w:r>
              <w:t>Syzygium jambosa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Янгберри (гибрид малины и ежевики)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Young-berry</w:t>
            </w:r>
          </w:p>
        </w:tc>
        <w:tc>
          <w:tcPr>
            <w:tcW w:w="3135" w:type="dxa"/>
          </w:tcPr>
          <w:p w:rsidR="00AF57B3" w:rsidRPr="00281C97" w:rsidRDefault="00AF57B3">
            <w:pPr>
              <w:pStyle w:val="ConsPlusNormal"/>
              <w:jc w:val="both"/>
              <w:rPr>
                <w:lang w:val="en-US"/>
              </w:rPr>
            </w:pPr>
            <w:r w:rsidRPr="00281C97">
              <w:rPr>
                <w:lang w:val="en-US"/>
              </w:rPr>
              <w:t>Rubus vitifolius x Rubus idaeus Rubus baileyanis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>Другие фрукты с высокой кислотностью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</w:pPr>
            <w:r>
              <w:t>Количество, необходимое для достижения о</w:t>
            </w:r>
            <w:proofErr w:type="gramStart"/>
            <w:r>
              <w:t>б-</w:t>
            </w:r>
            <w:proofErr w:type="gramEnd"/>
            <w:r>
              <w:t xml:space="preserve"> щей кислотнос- ти, не менее</w:t>
            </w:r>
          </w:p>
          <w:p w:rsidR="00AF57B3" w:rsidRDefault="00AF57B3">
            <w:pPr>
              <w:pStyle w:val="ConsPlusNormal"/>
            </w:pPr>
            <w:r>
              <w:t>чем 0,5%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t xml:space="preserve">Другие фрукты с </w:t>
            </w:r>
            <w:r>
              <w:lastRenderedPageBreak/>
              <w:t>высоким содержанием мякоти или интенсивным ароматом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25,0</w:t>
            </w:r>
          </w:p>
        </w:tc>
      </w:tr>
      <w:tr w:rsidR="00AF57B3">
        <w:tc>
          <w:tcPr>
            <w:tcW w:w="2145" w:type="dxa"/>
          </w:tcPr>
          <w:p w:rsidR="00AF57B3" w:rsidRDefault="00AF57B3">
            <w:pPr>
              <w:pStyle w:val="ConsPlusNormal"/>
            </w:pPr>
            <w:r>
              <w:lastRenderedPageBreak/>
              <w:t>Другие фру</w:t>
            </w:r>
            <w:proofErr w:type="gramStart"/>
            <w:r>
              <w:t>к-</w:t>
            </w:r>
            <w:proofErr w:type="gramEnd"/>
            <w:r>
              <w:t xml:space="preserve"> ты с низкой кислот- ностью, низким содержанием мякоти и низким или средним ароматом</w:t>
            </w:r>
          </w:p>
        </w:tc>
        <w:tc>
          <w:tcPr>
            <w:tcW w:w="2145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AF57B3" w:rsidRDefault="00AF57B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50,0</w:t>
            </w:r>
          </w:p>
        </w:tc>
      </w:tr>
    </w:tbl>
    <w:p w:rsidR="00AF57B3" w:rsidRDefault="00AF57B3">
      <w:pPr>
        <w:sectPr w:rsidR="00AF57B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  <w:r>
        <w:t>--------------------------------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31" w:name="P1252"/>
      <w:bookmarkEnd w:id="31"/>
      <w:r>
        <w:t>&lt;*1&gt; - Содержание растворимых сухих веществ в соке из фруктов или в соке из овощей либо в пюре, восстановленных из концентрированного сока и (или) фруктового и (или) овощного пюре, должно быть не менее уровня, указанного в настоящем приложении, без учета содержания в них сухих веществ любых других добавленных компонентов.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32" w:name="P1253"/>
      <w:bookmarkEnd w:id="32"/>
      <w:proofErr w:type="gramStart"/>
      <w:r>
        <w:t>&lt;*2&gt; - В случае отсутствия в настоящем приложении норм минимального содержания растворимых сухих веществ в восстановленном соке либо во фруктовом или в овощном пюре минимальное значение определяется в соке прямого отжима либо во фруктовом пюре или в овощном пюре на основании содержания сухих веществ, которые используются при производстве соответствующего концентрированного сока или концентрированных фруктового пюре и овощного пюре.</w:t>
      </w:r>
      <w:proofErr w:type="gramEnd"/>
    </w:p>
    <w:p w:rsidR="00AF57B3" w:rsidRDefault="00AF57B3">
      <w:pPr>
        <w:pStyle w:val="ConsPlusNormal"/>
        <w:spacing w:before="220"/>
        <w:ind w:firstLine="540"/>
        <w:jc w:val="both"/>
      </w:pPr>
      <w:bookmarkStart w:id="33" w:name="P1254"/>
      <w:bookmarkEnd w:id="33"/>
      <w:r>
        <w:t>&lt;*3&gt; - Содержание в соках прямого отжима либо во фруктовом пюре или в овощном пюре растворимых сухих веществ должно соответствовать установленным настоящим приложением нормам.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34" w:name="P1255"/>
      <w:bookmarkEnd w:id="34"/>
      <w:proofErr w:type="gramStart"/>
      <w:r>
        <w:t>&lt;*4&gt; - Для соков прямого отжима либо для фруктового пюре или овощного пюре, в отношении которых в настоящем приложении отсутствуют нормы минимального содержания растворимых сухих веществ, минимальное содержание растворимых сухих веществ должно соответствовать содержанию таких веществ в соке из фруктов или соке из овощей либо во фруктовом пюре или в овощном пюре, производимых при переработке исходных фруктов или овощей.</w:t>
      </w:r>
      <w:proofErr w:type="gramEnd"/>
    </w:p>
    <w:p w:rsidR="00AF57B3" w:rsidRDefault="00AF57B3">
      <w:pPr>
        <w:pStyle w:val="ConsPlusNormal"/>
        <w:spacing w:before="220"/>
        <w:ind w:firstLine="540"/>
        <w:jc w:val="both"/>
      </w:pPr>
      <w:bookmarkStart w:id="35" w:name="P1256"/>
      <w:bookmarkEnd w:id="35"/>
      <w:r>
        <w:t>&lt;*5&gt; - Запрещается разбавление сока прямого отжима либо фруктового пюре или овощного пюре водой в целях снижения содержания в них растворимых сухих веществ.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36" w:name="P1257"/>
      <w:bookmarkEnd w:id="36"/>
      <w:r>
        <w:t>&lt;*6&gt; - С учетом корректировки по кислотности.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37" w:name="P1258"/>
      <w:bookmarkEnd w:id="37"/>
      <w:r>
        <w:t>&lt;*7&gt; - Соответствует "кокосовой воде", извлекаемой из плода кокосового ореха без отжима его мякоти.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38" w:name="P1259"/>
      <w:bookmarkEnd w:id="38"/>
      <w:r>
        <w:t>&lt;*8&gt; - При установлении нормы минимального содержания растворимых сухих веществ в восстановленном ананасовом соке учитывается, что в различных местностях, в которых выращиваются и перерабатываются ананасы, содержание растворимых сухих веществ может быть менее уровня, установленного настоящим приложением. В этом случае на единой таможенной территории Таможенного союза обращение ананасового сока допускается при условии, что содержание растворимых сухих веществ в нем будет составлять не менее чем 10% (при 20 °C с учетом корректировки по кислотности), а восстановленный ананасовый сок будет полностью соответствовать требованиям настоящего технического регламента Таможенного союза.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right"/>
        <w:outlineLvl w:val="1"/>
      </w:pPr>
      <w:r>
        <w:t>Приложение 3</w:t>
      </w:r>
    </w:p>
    <w:p w:rsidR="00AF57B3" w:rsidRDefault="00AF57B3">
      <w:pPr>
        <w:pStyle w:val="ConsPlusNormal"/>
        <w:jc w:val="right"/>
      </w:pPr>
      <w:r>
        <w:t>к Техническому регламенту</w:t>
      </w:r>
    </w:p>
    <w:p w:rsidR="00AF57B3" w:rsidRDefault="00AF57B3">
      <w:pPr>
        <w:pStyle w:val="ConsPlusNormal"/>
        <w:jc w:val="right"/>
      </w:pPr>
      <w:r>
        <w:t>Таможенного союза</w:t>
      </w:r>
    </w:p>
    <w:p w:rsidR="00AF57B3" w:rsidRDefault="00AF57B3">
      <w:pPr>
        <w:pStyle w:val="ConsPlusNormal"/>
        <w:jc w:val="right"/>
      </w:pPr>
      <w:r>
        <w:t>"Технический регламент</w:t>
      </w:r>
    </w:p>
    <w:p w:rsidR="00AF57B3" w:rsidRDefault="00AF57B3">
      <w:pPr>
        <w:pStyle w:val="ConsPlusNormal"/>
        <w:jc w:val="right"/>
      </w:pPr>
      <w:r>
        <w:t>на соковую продукцию</w:t>
      </w:r>
    </w:p>
    <w:p w:rsidR="00AF57B3" w:rsidRDefault="00AF57B3">
      <w:pPr>
        <w:pStyle w:val="ConsPlusNormal"/>
        <w:jc w:val="right"/>
      </w:pPr>
      <w:r>
        <w:t>из фруктов и овощей"</w:t>
      </w:r>
    </w:p>
    <w:p w:rsidR="00AF57B3" w:rsidRDefault="00AF57B3">
      <w:pPr>
        <w:pStyle w:val="ConsPlusNormal"/>
        <w:jc w:val="right"/>
      </w:pPr>
      <w:r>
        <w:t>(</w:t>
      </w:r>
      <w:proofErr w:type="gramStart"/>
      <w:r>
        <w:t>ТР</w:t>
      </w:r>
      <w:proofErr w:type="gramEnd"/>
      <w:r>
        <w:t xml:space="preserve"> ТС 023/2011)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center"/>
      </w:pPr>
      <w:bookmarkStart w:id="39" w:name="P1273"/>
      <w:bookmarkEnd w:id="39"/>
      <w:r>
        <w:lastRenderedPageBreak/>
        <w:t>ПЕРЕЧЕНЬ</w:t>
      </w:r>
    </w:p>
    <w:p w:rsidR="00AF57B3" w:rsidRDefault="00AF57B3">
      <w:pPr>
        <w:pStyle w:val="ConsPlusNormal"/>
        <w:jc w:val="center"/>
      </w:pPr>
      <w:r>
        <w:t>ПИЩЕВЫХ ДОБАВОК И ТЕХНОЛОГИЧЕСКИХ СРЕДСТВ, РАЗРЕШЕННЫХ</w:t>
      </w:r>
    </w:p>
    <w:p w:rsidR="00AF57B3" w:rsidRDefault="00AF57B3">
      <w:pPr>
        <w:pStyle w:val="ConsPlusNormal"/>
        <w:jc w:val="center"/>
      </w:pPr>
      <w:r>
        <w:t>ДЛЯ ИСПОЛЬЗОВАНИЯ ПРИ ПРОИЗВОДСТВЕ СОКОВОЙ ПРОДУКЦИИ</w:t>
      </w:r>
    </w:p>
    <w:p w:rsidR="00AF57B3" w:rsidRDefault="00AF57B3">
      <w:pPr>
        <w:pStyle w:val="ConsPlusNormal"/>
        <w:jc w:val="center"/>
      </w:pPr>
      <w:r>
        <w:t>ИЗ ФРУКТОВ И (ИЛИ) ОВОЩЕЙ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right"/>
        <w:outlineLvl w:val="2"/>
      </w:pPr>
      <w:r>
        <w:t>Таблица 1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center"/>
      </w:pPr>
      <w:r>
        <w:t>Регуляторы кислотности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sectPr w:rsidR="00AF57B3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05"/>
        <w:gridCol w:w="1980"/>
        <w:gridCol w:w="2970"/>
        <w:gridCol w:w="4455"/>
      </w:tblGrid>
      <w:tr w:rsidR="00AF57B3"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>Пищевая добавка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Номер INS (Е) &lt;*1&gt;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Дозировка &lt;*2&gt; (г/л), не более</w:t>
            </w:r>
          </w:p>
        </w:tc>
        <w:tc>
          <w:tcPr>
            <w:tcW w:w="4455" w:type="dxa"/>
          </w:tcPr>
          <w:p w:rsidR="00AF57B3" w:rsidRDefault="00AF57B3">
            <w:pPr>
              <w:pStyle w:val="ConsPlusNormal"/>
              <w:jc w:val="center"/>
            </w:pPr>
            <w:proofErr w:type="gramStart"/>
            <w:r>
              <w:t>Разрешены для применения</w:t>
            </w:r>
            <w:proofErr w:type="gramEnd"/>
          </w:p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55" w:type="dxa"/>
          </w:tcPr>
          <w:p w:rsidR="00AF57B3" w:rsidRDefault="00AF57B3">
            <w:pPr>
              <w:pStyle w:val="ConsPlusNormal"/>
              <w:jc w:val="center"/>
            </w:pPr>
            <w:r>
              <w:t>4</w:t>
            </w:r>
          </w:p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  <w:jc w:val="both"/>
            </w:pPr>
            <w:r>
              <w:t>Лимонная кислота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55" w:type="dxa"/>
          </w:tcPr>
          <w:p w:rsidR="00AF57B3" w:rsidRDefault="00AF57B3">
            <w:pPr>
              <w:pStyle w:val="ConsPlusNormal"/>
            </w:pPr>
            <w:proofErr w:type="gramStart"/>
            <w:r>
              <w:t>В восстановленных соках, диффузионных соках, концентрированных соках, концентрированных фруктовых и (или) овощных пюре, соках прямого отжима и во фруктовых и (или) в овощных пюре с pH выше 4,2</w:t>
            </w:r>
            <w:proofErr w:type="gramEnd"/>
          </w:p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  <w:jc w:val="both"/>
            </w:pPr>
            <w:r>
              <w:t>Лимонная кислота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455" w:type="dxa"/>
          </w:tcPr>
          <w:p w:rsidR="00AF57B3" w:rsidRDefault="00AF57B3">
            <w:pPr>
              <w:pStyle w:val="ConsPlusNormal"/>
            </w:pPr>
            <w:r>
              <w:t>Во фруктовых и (или) в овощных нектарах</w:t>
            </w:r>
          </w:p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  <w:jc w:val="both"/>
            </w:pPr>
            <w:r>
              <w:t>Лимонная кислота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См. сноску &lt;*3&gt;</w:t>
            </w:r>
          </w:p>
        </w:tc>
        <w:tc>
          <w:tcPr>
            <w:tcW w:w="4455" w:type="dxa"/>
          </w:tcPr>
          <w:p w:rsidR="00AF57B3" w:rsidRDefault="00AF57B3">
            <w:pPr>
              <w:pStyle w:val="ConsPlusNormal"/>
            </w:pPr>
            <w:r>
              <w:t>Во фруктовых и (или) в овощных сокосодержащих напитках, морсах</w:t>
            </w:r>
          </w:p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  <w:jc w:val="both"/>
            </w:pPr>
            <w:r>
              <w:t>Яблочная кислота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55" w:type="dxa"/>
          </w:tcPr>
          <w:p w:rsidR="00AF57B3" w:rsidRDefault="00AF57B3">
            <w:pPr>
              <w:pStyle w:val="ConsPlusNormal"/>
            </w:pPr>
            <w:r>
              <w:t>В восстановленном ананасовом соке, концентрированном ананасовом соке, во фруктовых и (или) в овощных нектарах, во фруктовых и (или) в овощных сокосодержащих напитках, морсах</w:t>
            </w:r>
          </w:p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</w:pPr>
            <w:r>
              <w:t>Винная кислота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455" w:type="dxa"/>
          </w:tcPr>
          <w:p w:rsidR="00AF57B3" w:rsidRDefault="00AF57B3">
            <w:pPr>
              <w:pStyle w:val="ConsPlusNormal"/>
            </w:pPr>
            <w:proofErr w:type="gramStart"/>
            <w:r>
              <w:t>В восстановленном виноградном соке (красном и белом), концентрированном виноградном соке (красном и белом), во фруктовых и (или) в овощных нектарах, во фруктовых и (или) в овощных сокосодержащих напитках, морсах</w:t>
            </w:r>
            <w:proofErr w:type="gramEnd"/>
          </w:p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</w:pPr>
            <w:r>
              <w:t>Тартрат натрия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970" w:type="dxa"/>
            <w:vMerge w:val="restart"/>
          </w:tcPr>
          <w:p w:rsidR="00AF57B3" w:rsidRDefault="00AF57B3">
            <w:pPr>
              <w:pStyle w:val="ConsPlusNormal"/>
              <w:jc w:val="center"/>
            </w:pPr>
            <w:r>
              <w:t>См. сноску &lt;*3&gt;</w:t>
            </w:r>
          </w:p>
        </w:tc>
        <w:tc>
          <w:tcPr>
            <w:tcW w:w="4455" w:type="dxa"/>
            <w:vMerge w:val="restart"/>
          </w:tcPr>
          <w:p w:rsidR="00AF57B3" w:rsidRDefault="00AF57B3">
            <w:pPr>
              <w:pStyle w:val="ConsPlusNormal"/>
            </w:pPr>
            <w:r>
              <w:t>Во фруктовых и (или) в овощных сокосодержащих напитках, морсах</w:t>
            </w:r>
          </w:p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</w:pPr>
            <w:r>
              <w:t>Тартрат калия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970" w:type="dxa"/>
            <w:vMerge/>
          </w:tcPr>
          <w:p w:rsidR="00AF57B3" w:rsidRDefault="00AF57B3"/>
        </w:tc>
        <w:tc>
          <w:tcPr>
            <w:tcW w:w="4455" w:type="dxa"/>
            <w:vMerge/>
          </w:tcPr>
          <w:p w:rsidR="00AF57B3" w:rsidRDefault="00AF57B3"/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</w:pPr>
            <w:r>
              <w:t>Тартрат натрия - калия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970" w:type="dxa"/>
            <w:vMerge/>
          </w:tcPr>
          <w:p w:rsidR="00AF57B3" w:rsidRDefault="00AF57B3"/>
        </w:tc>
        <w:tc>
          <w:tcPr>
            <w:tcW w:w="4455" w:type="dxa"/>
            <w:vMerge/>
          </w:tcPr>
          <w:p w:rsidR="00AF57B3" w:rsidRDefault="00AF57B3"/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</w:pPr>
            <w:r>
              <w:lastRenderedPageBreak/>
              <w:t>Цитраты натрия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970" w:type="dxa"/>
            <w:vMerge/>
          </w:tcPr>
          <w:p w:rsidR="00AF57B3" w:rsidRDefault="00AF57B3"/>
        </w:tc>
        <w:tc>
          <w:tcPr>
            <w:tcW w:w="4455" w:type="dxa"/>
            <w:vMerge/>
          </w:tcPr>
          <w:p w:rsidR="00AF57B3" w:rsidRDefault="00AF57B3"/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</w:pPr>
            <w:r>
              <w:t>Цитраты калия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970" w:type="dxa"/>
            <w:vMerge/>
          </w:tcPr>
          <w:p w:rsidR="00AF57B3" w:rsidRDefault="00AF57B3"/>
        </w:tc>
        <w:tc>
          <w:tcPr>
            <w:tcW w:w="4455" w:type="dxa"/>
            <w:vMerge/>
          </w:tcPr>
          <w:p w:rsidR="00AF57B3" w:rsidRDefault="00AF57B3"/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</w:pPr>
            <w:r>
              <w:t>Цитраты кальция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970" w:type="dxa"/>
            <w:vMerge/>
          </w:tcPr>
          <w:p w:rsidR="00AF57B3" w:rsidRDefault="00AF57B3"/>
        </w:tc>
        <w:tc>
          <w:tcPr>
            <w:tcW w:w="4455" w:type="dxa"/>
            <w:vMerge/>
          </w:tcPr>
          <w:p w:rsidR="00AF57B3" w:rsidRDefault="00AF57B3"/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  <w:jc w:val="both"/>
            </w:pPr>
            <w:r>
              <w:t>Молочная кислота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См. сноску &lt;*3&gt;</w:t>
            </w:r>
          </w:p>
        </w:tc>
        <w:tc>
          <w:tcPr>
            <w:tcW w:w="4455" w:type="dxa"/>
          </w:tcPr>
          <w:p w:rsidR="00AF57B3" w:rsidRDefault="00AF57B3">
            <w:pPr>
              <w:pStyle w:val="ConsPlusNormal"/>
            </w:pPr>
            <w:r>
              <w:t>В соках из овощей, овощных нектарах, овощных сокосодержащих напитках (за исключением продуктов, подвергнувшихся молочнокислому брожению)</w:t>
            </w:r>
          </w:p>
        </w:tc>
      </w:tr>
    </w:tbl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  <w:r>
        <w:t>--------------------------------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40" w:name="P1330"/>
      <w:bookmarkEnd w:id="40"/>
      <w:r>
        <w:t>&lt;*1&gt; INS - Международная цифровая система кодификации пищевых добавок, E - Система кодификации пищевых добавок Европейского союза.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41" w:name="P1331"/>
      <w:bookmarkEnd w:id="41"/>
      <w:r>
        <w:t>&lt;*2&gt; Дозировка пищевой добавки в готовой продукции, предназначенной для потребления.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42" w:name="P1332"/>
      <w:bookmarkEnd w:id="42"/>
      <w:r>
        <w:t>&lt;*3&gt; Пищевая добавка должна быть использована изготовителем в минимальной дозировке, необходимой для достижения целей применения данной пищевой добавки.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right"/>
        <w:outlineLvl w:val="2"/>
      </w:pPr>
      <w:r>
        <w:t>Таблица 2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center"/>
      </w:pPr>
      <w:r>
        <w:t>Антиокислители</w:t>
      </w:r>
    </w:p>
    <w:p w:rsidR="00AF57B3" w:rsidRDefault="00AF57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05"/>
        <w:gridCol w:w="1980"/>
        <w:gridCol w:w="2970"/>
        <w:gridCol w:w="4455"/>
      </w:tblGrid>
      <w:tr w:rsidR="00AF57B3"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Пищевые добавки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Номер INS (E) &lt;*1&gt;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Дозировка &lt;*2&gt; (г/л), не более</w:t>
            </w:r>
          </w:p>
        </w:tc>
        <w:tc>
          <w:tcPr>
            <w:tcW w:w="4455" w:type="dxa"/>
          </w:tcPr>
          <w:p w:rsidR="00AF57B3" w:rsidRDefault="00AF57B3">
            <w:pPr>
              <w:pStyle w:val="ConsPlusNormal"/>
              <w:jc w:val="center"/>
            </w:pPr>
            <w:proofErr w:type="gramStart"/>
            <w:r>
              <w:t>Разрешены для применения</w:t>
            </w:r>
            <w:proofErr w:type="gramEnd"/>
          </w:p>
        </w:tc>
      </w:tr>
      <w:tr w:rsidR="00AF57B3">
        <w:tc>
          <w:tcPr>
            <w:tcW w:w="2805" w:type="dxa"/>
            <w:vMerge w:val="restart"/>
          </w:tcPr>
          <w:p w:rsidR="00AF57B3" w:rsidRDefault="00AF57B3">
            <w:pPr>
              <w:pStyle w:val="ConsPlusNormal"/>
            </w:pPr>
            <w:r>
              <w:t>Аскорбиновая кислота и ее соли</w:t>
            </w:r>
          </w:p>
        </w:tc>
        <w:tc>
          <w:tcPr>
            <w:tcW w:w="1980" w:type="dxa"/>
            <w:vMerge w:val="restart"/>
          </w:tcPr>
          <w:p w:rsidR="00AF57B3" w:rsidRDefault="00AF57B3">
            <w:pPr>
              <w:pStyle w:val="ConsPlusNormal"/>
              <w:jc w:val="center"/>
            </w:pPr>
            <w:r>
              <w:t>300 - 303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См. сноску &lt;*3&gt;</w:t>
            </w:r>
          </w:p>
        </w:tc>
        <w:tc>
          <w:tcPr>
            <w:tcW w:w="4455" w:type="dxa"/>
          </w:tcPr>
          <w:p w:rsidR="00AF57B3" w:rsidRDefault="00AF57B3">
            <w:pPr>
              <w:pStyle w:val="ConsPlusNormal"/>
            </w:pPr>
            <w:proofErr w:type="gramStart"/>
            <w:r>
              <w:t>В соках прямого отжима, восстановленных соках, диффузионных соках, во фруктовых и (или) в овощных пюре, концентрированных соках, концентрированных фруктовых и (или) овощных пюре, во фруктовых и (или) в овощных нектарах, во фруктовых и (или) в овощных сокосодержащих напитках, морсах</w:t>
            </w:r>
            <w:proofErr w:type="gramEnd"/>
          </w:p>
        </w:tc>
      </w:tr>
      <w:tr w:rsidR="00AF57B3">
        <w:tc>
          <w:tcPr>
            <w:tcW w:w="2805" w:type="dxa"/>
            <w:vMerge/>
          </w:tcPr>
          <w:p w:rsidR="00AF57B3" w:rsidRDefault="00AF57B3"/>
        </w:tc>
        <w:tc>
          <w:tcPr>
            <w:tcW w:w="1980" w:type="dxa"/>
            <w:vMerge/>
          </w:tcPr>
          <w:p w:rsidR="00AF57B3" w:rsidRDefault="00AF57B3"/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4455" w:type="dxa"/>
          </w:tcPr>
          <w:p w:rsidR="00AF57B3" w:rsidRDefault="00AF57B3">
            <w:pPr>
              <w:pStyle w:val="ConsPlusNormal"/>
            </w:pPr>
            <w:r>
              <w:t>В соковой продукции из фруктов и (или) овощей для детского питания</w:t>
            </w:r>
          </w:p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</w:pPr>
            <w:r>
              <w:t>Лецитин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См. сноску &lt;*3&gt;</w:t>
            </w:r>
          </w:p>
        </w:tc>
        <w:tc>
          <w:tcPr>
            <w:tcW w:w="4455" w:type="dxa"/>
          </w:tcPr>
          <w:p w:rsidR="00AF57B3" w:rsidRDefault="00AF57B3">
            <w:pPr>
              <w:pStyle w:val="ConsPlusNormal"/>
            </w:pPr>
            <w:r>
              <w:t>В обогащенной соковой продукции из фруктов и (или) овощей</w:t>
            </w:r>
          </w:p>
        </w:tc>
      </w:tr>
    </w:tbl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  <w:r>
        <w:t>--------------------------------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43" w:name="P1354"/>
      <w:bookmarkEnd w:id="43"/>
      <w:r>
        <w:t>&lt;*1&gt; INS - Международная цифровая система кодификации пищевых добавок, E - Система кодификации пищевых добавок Европейского союза.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44" w:name="P1355"/>
      <w:bookmarkEnd w:id="44"/>
      <w:r>
        <w:t>&lt;*2&gt; Дозировка пищевой добавки в готовой продукции, предназначенной для потребления.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45" w:name="P1356"/>
      <w:bookmarkEnd w:id="45"/>
      <w:r>
        <w:t>&lt;*3&gt; Пищевая добавка должна быть использована изготовителем в минимальной дозировке, необходимой для достижения целей применения данной пищевой добавки.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right"/>
        <w:outlineLvl w:val="2"/>
      </w:pPr>
      <w:r>
        <w:t>Таблица 3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center"/>
      </w:pPr>
      <w:r>
        <w:t>Сатурирующий газ</w:t>
      </w:r>
    </w:p>
    <w:p w:rsidR="00AF57B3" w:rsidRDefault="00AF57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05"/>
        <w:gridCol w:w="1980"/>
        <w:gridCol w:w="2970"/>
        <w:gridCol w:w="4455"/>
      </w:tblGrid>
      <w:tr w:rsidR="00AF57B3"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Пищевая добавка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Номер INS (E) &lt;*1&gt;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Дозировка &lt;*2&gt;</w:t>
            </w:r>
          </w:p>
        </w:tc>
        <w:tc>
          <w:tcPr>
            <w:tcW w:w="4455" w:type="dxa"/>
          </w:tcPr>
          <w:p w:rsidR="00AF57B3" w:rsidRDefault="00AF57B3">
            <w:pPr>
              <w:pStyle w:val="ConsPlusNormal"/>
              <w:jc w:val="center"/>
            </w:pPr>
            <w:proofErr w:type="gramStart"/>
            <w:r>
              <w:t>Разрешен</w:t>
            </w:r>
            <w:proofErr w:type="gramEnd"/>
            <w:r>
              <w:t xml:space="preserve"> для применения</w:t>
            </w:r>
          </w:p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  <w:jc w:val="both"/>
            </w:pPr>
            <w:r>
              <w:t>Диоксид углерода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См. сноску &lt;*3&gt;</w:t>
            </w:r>
          </w:p>
        </w:tc>
        <w:tc>
          <w:tcPr>
            <w:tcW w:w="4455" w:type="dxa"/>
          </w:tcPr>
          <w:p w:rsidR="00AF57B3" w:rsidRDefault="00AF57B3">
            <w:pPr>
              <w:pStyle w:val="ConsPlusNormal"/>
            </w:pPr>
            <w:proofErr w:type="gramStart"/>
            <w:r>
              <w:t>В соках прямого отжима, восстановленных соках, диффузионных соках, во фруктовых и (или) в овощных нектарах, во фруктовых и (или) в овощных сокосодержащих напитках, морсах</w:t>
            </w:r>
            <w:proofErr w:type="gramEnd"/>
          </w:p>
        </w:tc>
      </w:tr>
    </w:tbl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  <w:r>
        <w:t>--------------------------------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46" w:name="P1372"/>
      <w:bookmarkEnd w:id="46"/>
      <w:r>
        <w:t>&lt;*1&gt; INS - Международная цифровая система кодификации пищевых добавок, E - Система кодификации пищевых добавок Европейского союза.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47" w:name="P1373"/>
      <w:bookmarkEnd w:id="47"/>
      <w:r>
        <w:t>&lt;*2&gt; Дозировка пищевой добавки в готовой продукции, предназначенной для потребления.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48" w:name="P1374"/>
      <w:bookmarkEnd w:id="48"/>
      <w:r>
        <w:t xml:space="preserve">&lt;*3&gt; Пищевая добавка должна быть использована изготовителем в минимальной дозировке, необходимой для достижения целей применения </w:t>
      </w:r>
      <w:r>
        <w:lastRenderedPageBreak/>
        <w:t>данной пищевой добавки.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right"/>
        <w:outlineLvl w:val="2"/>
      </w:pPr>
      <w:r>
        <w:t>Таблица 4</w:t>
      </w:r>
    </w:p>
    <w:p w:rsidR="00AF57B3" w:rsidRDefault="00AF57B3">
      <w:pPr>
        <w:pStyle w:val="ConsPlusNormal"/>
        <w:jc w:val="center"/>
      </w:pPr>
    </w:p>
    <w:p w:rsidR="00AF57B3" w:rsidRDefault="00AF57B3">
      <w:pPr>
        <w:pStyle w:val="ConsPlusNormal"/>
        <w:jc w:val="center"/>
      </w:pPr>
      <w:r>
        <w:t>Стабилизаторы и загустители</w:t>
      </w:r>
    </w:p>
    <w:p w:rsidR="00AF57B3" w:rsidRDefault="00AF57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05"/>
        <w:gridCol w:w="1980"/>
        <w:gridCol w:w="2970"/>
        <w:gridCol w:w="4455"/>
      </w:tblGrid>
      <w:tr w:rsidR="00AF57B3"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Пищевые добавки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Номер INS (Е) &lt;*1&gt;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Дозировка &lt;*2&gt; (г/л), не более</w:t>
            </w:r>
          </w:p>
        </w:tc>
        <w:tc>
          <w:tcPr>
            <w:tcW w:w="4455" w:type="dxa"/>
          </w:tcPr>
          <w:p w:rsidR="00AF57B3" w:rsidRDefault="00AF57B3">
            <w:pPr>
              <w:pStyle w:val="ConsPlusNormal"/>
              <w:jc w:val="center"/>
            </w:pPr>
            <w:proofErr w:type="gramStart"/>
            <w:r>
              <w:t>Разрешены для применения</w:t>
            </w:r>
            <w:proofErr w:type="gramEnd"/>
          </w:p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55" w:type="dxa"/>
          </w:tcPr>
          <w:p w:rsidR="00AF57B3" w:rsidRDefault="00AF57B3">
            <w:pPr>
              <w:pStyle w:val="ConsPlusNormal"/>
              <w:jc w:val="center"/>
            </w:pPr>
            <w:r>
              <w:t>4</w:t>
            </w:r>
          </w:p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Пектины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См. сноску &lt;*3&gt;</w:t>
            </w:r>
          </w:p>
        </w:tc>
        <w:tc>
          <w:tcPr>
            <w:tcW w:w="4455" w:type="dxa"/>
          </w:tcPr>
          <w:p w:rsidR="00AF57B3" w:rsidRDefault="00AF57B3">
            <w:pPr>
              <w:pStyle w:val="ConsPlusNormal"/>
            </w:pPr>
            <w:proofErr w:type="gramStart"/>
            <w:r>
              <w:t>В соках прямого отжима с мякотью, восстановленных соках с мякотью, диффузионных соках с мякотью, во фруктовых и (или) в овощных нектарах с мякотью, во фруктовых и (или) в овощных сокосодержащих напитках, морсах</w:t>
            </w:r>
            <w:proofErr w:type="gramEnd"/>
          </w:p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</w:pPr>
            <w:bookmarkStart w:id="49" w:name="P1392"/>
            <w:bookmarkEnd w:id="49"/>
            <w:r>
              <w:t>Ацета</w:t>
            </w:r>
            <w:proofErr w:type="gramStart"/>
            <w:r>
              <w:t>т-</w:t>
            </w:r>
            <w:proofErr w:type="gramEnd"/>
            <w:r>
              <w:t xml:space="preserve"> изобутират сахарозы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4455" w:type="dxa"/>
            <w:vMerge w:val="restart"/>
          </w:tcPr>
          <w:p w:rsidR="00AF57B3" w:rsidRDefault="00AF57B3">
            <w:pPr>
              <w:pStyle w:val="ConsPlusNormal"/>
            </w:pPr>
            <w:r>
              <w:t>Во фруктовых и (или) в овощных сокосодержащих напитках &lt;*4&gt;</w:t>
            </w:r>
          </w:p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</w:pPr>
            <w:bookmarkStart w:id="50" w:name="P1396"/>
            <w:bookmarkEnd w:id="50"/>
            <w:r>
              <w:t>Эфиры глицерина и смоляных кислот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4455" w:type="dxa"/>
            <w:vMerge/>
          </w:tcPr>
          <w:p w:rsidR="00AF57B3" w:rsidRDefault="00AF57B3"/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</w:pPr>
            <w:r>
              <w:t>Гуммиарабик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970" w:type="dxa"/>
            <w:vMerge w:val="restart"/>
          </w:tcPr>
          <w:p w:rsidR="00AF57B3" w:rsidRDefault="00AF57B3">
            <w:pPr>
              <w:pStyle w:val="ConsPlusNormal"/>
              <w:jc w:val="center"/>
            </w:pPr>
            <w:r>
              <w:t>См. сноску &lt;*3&gt;</w:t>
            </w:r>
          </w:p>
        </w:tc>
        <w:tc>
          <w:tcPr>
            <w:tcW w:w="4455" w:type="dxa"/>
            <w:vMerge/>
          </w:tcPr>
          <w:p w:rsidR="00AF57B3" w:rsidRDefault="00AF57B3"/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</w:pPr>
            <w:r>
              <w:t>Камедь рожкового дерева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970" w:type="dxa"/>
            <w:vMerge/>
          </w:tcPr>
          <w:p w:rsidR="00AF57B3" w:rsidRDefault="00AF57B3"/>
        </w:tc>
        <w:tc>
          <w:tcPr>
            <w:tcW w:w="4455" w:type="dxa"/>
            <w:vMerge/>
          </w:tcPr>
          <w:p w:rsidR="00AF57B3" w:rsidRDefault="00AF57B3"/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</w:pPr>
            <w:r>
              <w:t>Гуаровая камедь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970" w:type="dxa"/>
            <w:vMerge/>
          </w:tcPr>
          <w:p w:rsidR="00AF57B3" w:rsidRDefault="00AF57B3"/>
        </w:tc>
        <w:tc>
          <w:tcPr>
            <w:tcW w:w="4455" w:type="dxa"/>
            <w:vMerge/>
          </w:tcPr>
          <w:p w:rsidR="00AF57B3" w:rsidRDefault="00AF57B3"/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</w:pPr>
            <w:r>
              <w:t>Ксантановая камедь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970" w:type="dxa"/>
            <w:vMerge/>
          </w:tcPr>
          <w:p w:rsidR="00AF57B3" w:rsidRDefault="00AF57B3"/>
        </w:tc>
        <w:tc>
          <w:tcPr>
            <w:tcW w:w="4455" w:type="dxa"/>
            <w:vMerge/>
          </w:tcPr>
          <w:p w:rsidR="00AF57B3" w:rsidRDefault="00AF57B3"/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</w:pPr>
            <w:r>
              <w:t>Крахмалы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both"/>
            </w:pPr>
            <w:r>
              <w:t>1400 - 1451</w:t>
            </w:r>
          </w:p>
        </w:tc>
        <w:tc>
          <w:tcPr>
            <w:tcW w:w="2970" w:type="dxa"/>
            <w:vMerge/>
          </w:tcPr>
          <w:p w:rsidR="00AF57B3" w:rsidRDefault="00AF57B3"/>
        </w:tc>
        <w:tc>
          <w:tcPr>
            <w:tcW w:w="4455" w:type="dxa"/>
            <w:vMerge/>
          </w:tcPr>
          <w:p w:rsidR="00AF57B3" w:rsidRDefault="00AF57B3"/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</w:pPr>
            <w:bookmarkStart w:id="51" w:name="P1410"/>
            <w:bookmarkEnd w:id="51"/>
            <w:r>
              <w:t>Карбоксимети</w:t>
            </w:r>
            <w:proofErr w:type="gramStart"/>
            <w:r>
              <w:t>л-</w:t>
            </w:r>
            <w:proofErr w:type="gramEnd"/>
            <w:r>
              <w:t xml:space="preserve"> целлюлоза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970" w:type="dxa"/>
            <w:vMerge/>
          </w:tcPr>
          <w:p w:rsidR="00AF57B3" w:rsidRDefault="00AF57B3"/>
        </w:tc>
        <w:tc>
          <w:tcPr>
            <w:tcW w:w="4455" w:type="dxa"/>
            <w:vMerge/>
          </w:tcPr>
          <w:p w:rsidR="00AF57B3" w:rsidRDefault="00AF57B3"/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</w:pPr>
            <w:bookmarkStart w:id="52" w:name="P1412"/>
            <w:bookmarkEnd w:id="52"/>
            <w:r>
              <w:lastRenderedPageBreak/>
              <w:t>Гхатти камедь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970" w:type="dxa"/>
            <w:vMerge/>
          </w:tcPr>
          <w:p w:rsidR="00AF57B3" w:rsidRDefault="00AF57B3"/>
        </w:tc>
        <w:tc>
          <w:tcPr>
            <w:tcW w:w="4455" w:type="dxa"/>
            <w:vMerge/>
          </w:tcPr>
          <w:p w:rsidR="00AF57B3" w:rsidRDefault="00AF57B3"/>
        </w:tc>
      </w:tr>
    </w:tbl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  <w:r>
        <w:t>--------------------------------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53" w:name="P1416"/>
      <w:bookmarkEnd w:id="53"/>
      <w:r>
        <w:t>&lt;*1&gt; INS - Международная цифровая система кодификации пищевых добавок, E - Система кодификации пищевых добавок Европейского союза.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54" w:name="P1417"/>
      <w:bookmarkEnd w:id="54"/>
      <w:r>
        <w:t>&lt;*2&gt; Дозировка пищевой добавки в готовой продукции, предназначенной для потребления.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55" w:name="P1418"/>
      <w:bookmarkEnd w:id="55"/>
      <w:r>
        <w:t>&lt;*3&gt; Пищевая добавка должна быть использована изготовителем в минимальной дозировке, необходимой для достижения целей применения данной пищевой добавки.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56" w:name="P1419"/>
      <w:bookmarkEnd w:id="56"/>
      <w:r>
        <w:t>&lt;*4&gt; Пищевые добавки E419, E444, E445 и E466 применяются во фруктовых и (или) в овощных сокосодержащих напитках, за исключением соковой продукции для питания детей раннего возраста.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right"/>
        <w:outlineLvl w:val="2"/>
      </w:pPr>
      <w:r>
        <w:t>Таблица 5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center"/>
      </w:pPr>
      <w:r>
        <w:t>Подсластители</w:t>
      </w:r>
    </w:p>
    <w:p w:rsidR="00AF57B3" w:rsidRDefault="00AF57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05"/>
        <w:gridCol w:w="1980"/>
        <w:gridCol w:w="2970"/>
        <w:gridCol w:w="4455"/>
      </w:tblGrid>
      <w:tr w:rsidR="00AF57B3">
        <w:tc>
          <w:tcPr>
            <w:tcW w:w="2805" w:type="dxa"/>
          </w:tcPr>
          <w:p w:rsidR="00AF57B3" w:rsidRDefault="00AF57B3">
            <w:pPr>
              <w:pStyle w:val="ConsPlusNormal"/>
              <w:jc w:val="center"/>
            </w:pPr>
            <w:r>
              <w:t>Пищевые добавки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Номер INS (E) &lt;*1&gt;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Дозировка &lt;*2&gt; (г/л), не более</w:t>
            </w:r>
          </w:p>
        </w:tc>
        <w:tc>
          <w:tcPr>
            <w:tcW w:w="4455" w:type="dxa"/>
          </w:tcPr>
          <w:p w:rsidR="00AF57B3" w:rsidRDefault="00AF57B3">
            <w:pPr>
              <w:pStyle w:val="ConsPlusNormal"/>
              <w:jc w:val="center"/>
            </w:pPr>
            <w:proofErr w:type="gramStart"/>
            <w:r>
              <w:t>Разрешены для применения</w:t>
            </w:r>
            <w:proofErr w:type="gramEnd"/>
          </w:p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  <w:jc w:val="both"/>
            </w:pPr>
            <w:r>
              <w:t>Ацесульфам калия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4455" w:type="dxa"/>
            <w:vMerge w:val="restart"/>
          </w:tcPr>
          <w:p w:rsidR="00AF57B3" w:rsidRDefault="00AF57B3">
            <w:pPr>
              <w:pStyle w:val="ConsPlusNormal"/>
            </w:pPr>
            <w:r>
              <w:t>Во фруктовых и (или) в овощных нектарах, во фруктовых и (или) в овощных сокосодержащих напитках</w:t>
            </w:r>
          </w:p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</w:pPr>
            <w:r>
              <w:t>Аспартам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4455" w:type="dxa"/>
            <w:vMerge/>
          </w:tcPr>
          <w:p w:rsidR="00AF57B3" w:rsidRDefault="00AF57B3"/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</w:pPr>
            <w:r>
              <w:t>Сахарин и его соли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0,08</w:t>
            </w:r>
          </w:p>
          <w:p w:rsidR="00AF57B3" w:rsidRDefault="00AF57B3">
            <w:pPr>
              <w:pStyle w:val="ConsPlusNormal"/>
              <w:jc w:val="center"/>
            </w:pPr>
            <w:r>
              <w:t>(в расчете на сахарин)</w:t>
            </w:r>
          </w:p>
        </w:tc>
        <w:tc>
          <w:tcPr>
            <w:tcW w:w="4455" w:type="dxa"/>
            <w:vMerge/>
          </w:tcPr>
          <w:p w:rsidR="00AF57B3" w:rsidRDefault="00AF57B3"/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</w:pPr>
            <w:r>
              <w:t>Сукралоза (трихлоргала</w:t>
            </w:r>
            <w:proofErr w:type="gramStart"/>
            <w:r>
              <w:t>к-</w:t>
            </w:r>
            <w:proofErr w:type="gramEnd"/>
            <w:r>
              <w:t xml:space="preserve"> тосахароза)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4455" w:type="dxa"/>
            <w:vMerge/>
          </w:tcPr>
          <w:p w:rsidR="00AF57B3" w:rsidRDefault="00AF57B3"/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</w:pPr>
            <w:r>
              <w:t>Неогесперидин дигидрохалкон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4455" w:type="dxa"/>
            <w:vMerge/>
          </w:tcPr>
          <w:p w:rsidR="00AF57B3" w:rsidRDefault="00AF57B3"/>
        </w:tc>
      </w:tr>
      <w:tr w:rsidR="00AF57B3">
        <w:tc>
          <w:tcPr>
            <w:tcW w:w="2805" w:type="dxa"/>
          </w:tcPr>
          <w:p w:rsidR="00AF57B3" w:rsidRDefault="00AF57B3">
            <w:pPr>
              <w:pStyle w:val="ConsPlusNormal"/>
            </w:pPr>
            <w:r>
              <w:t>Стевиазид</w:t>
            </w:r>
          </w:p>
        </w:tc>
        <w:tc>
          <w:tcPr>
            <w:tcW w:w="1980" w:type="dxa"/>
          </w:tcPr>
          <w:p w:rsidR="00AF57B3" w:rsidRDefault="00AF57B3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970" w:type="dxa"/>
          </w:tcPr>
          <w:p w:rsidR="00AF57B3" w:rsidRDefault="00AF57B3">
            <w:pPr>
              <w:pStyle w:val="ConsPlusNormal"/>
              <w:jc w:val="center"/>
            </w:pPr>
            <w:r>
              <w:t>См. сноску &lt;*3&gt;</w:t>
            </w:r>
          </w:p>
        </w:tc>
        <w:tc>
          <w:tcPr>
            <w:tcW w:w="4455" w:type="dxa"/>
            <w:vMerge/>
          </w:tcPr>
          <w:p w:rsidR="00AF57B3" w:rsidRDefault="00AF57B3"/>
        </w:tc>
      </w:tr>
    </w:tbl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  <w:r>
        <w:t>--------------------------------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57" w:name="P1451"/>
      <w:bookmarkEnd w:id="57"/>
      <w:r>
        <w:t>&lt;*1&gt; INS - Международная цифровая система кодификации пищевых добавок, E - Система кодификации пищевых добавок Европейского союза.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58" w:name="P1452"/>
      <w:bookmarkEnd w:id="58"/>
      <w:r>
        <w:t>&lt;*2&gt; Дозировка пищевой добавки в готовой продукции, предназначенной для потребления.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59" w:name="P1453"/>
      <w:bookmarkEnd w:id="59"/>
      <w:r>
        <w:t>&lt;*3&gt; Пищевая добавка должна быть использована изготовителем в минимальной дозировке, необходимой для достижения целей применения данной пищевой добавки.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right"/>
        <w:outlineLvl w:val="2"/>
      </w:pPr>
      <w:r>
        <w:t>Таблица 6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center"/>
      </w:pPr>
      <w:r>
        <w:t>Технологические средства</w:t>
      </w:r>
    </w:p>
    <w:p w:rsidR="00AF57B3" w:rsidRDefault="00AF57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0"/>
        <w:gridCol w:w="8250"/>
      </w:tblGrid>
      <w:tr w:rsidR="00AF57B3">
        <w:tc>
          <w:tcPr>
            <w:tcW w:w="3960" w:type="dxa"/>
          </w:tcPr>
          <w:p w:rsidR="00AF57B3" w:rsidRDefault="00AF57B3">
            <w:pPr>
              <w:pStyle w:val="ConsPlusNormal"/>
              <w:jc w:val="center"/>
            </w:pPr>
            <w:r>
              <w:t>Назначение</w:t>
            </w:r>
          </w:p>
        </w:tc>
        <w:tc>
          <w:tcPr>
            <w:tcW w:w="8250" w:type="dxa"/>
          </w:tcPr>
          <w:p w:rsidR="00AF57B3" w:rsidRDefault="00AF57B3">
            <w:pPr>
              <w:pStyle w:val="ConsPlusNormal"/>
              <w:jc w:val="center"/>
            </w:pPr>
            <w:r>
              <w:t>Технологические средства</w:t>
            </w:r>
          </w:p>
        </w:tc>
      </w:tr>
      <w:tr w:rsidR="00AF57B3">
        <w:tc>
          <w:tcPr>
            <w:tcW w:w="3960" w:type="dxa"/>
          </w:tcPr>
          <w:p w:rsidR="00AF57B3" w:rsidRDefault="00AF57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0" w:type="dxa"/>
          </w:tcPr>
          <w:p w:rsidR="00AF57B3" w:rsidRDefault="00AF57B3">
            <w:pPr>
              <w:pStyle w:val="ConsPlusNormal"/>
              <w:jc w:val="center"/>
            </w:pPr>
            <w:r>
              <w:t>2</w:t>
            </w:r>
          </w:p>
        </w:tc>
      </w:tr>
      <w:tr w:rsidR="00AF57B3">
        <w:tc>
          <w:tcPr>
            <w:tcW w:w="3960" w:type="dxa"/>
          </w:tcPr>
          <w:p w:rsidR="00AF57B3" w:rsidRDefault="00AF57B3">
            <w:pPr>
              <w:pStyle w:val="ConsPlusNormal"/>
            </w:pPr>
            <w:r>
              <w:t>Пеногасители</w:t>
            </w:r>
          </w:p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Полидиметилсилоксан &lt;*1&gt;</w:t>
            </w:r>
          </w:p>
        </w:tc>
      </w:tr>
      <w:tr w:rsidR="00AF57B3">
        <w:tc>
          <w:tcPr>
            <w:tcW w:w="3960" w:type="dxa"/>
            <w:vMerge w:val="restart"/>
          </w:tcPr>
          <w:p w:rsidR="00AF57B3" w:rsidRDefault="00AF57B3">
            <w:pPr>
              <w:pStyle w:val="ConsPlusNormal"/>
            </w:pPr>
            <w:r>
              <w:t>Осветляющие, антиокислительные и фильтрующие средства, флокулянты и сорбенты</w:t>
            </w:r>
          </w:p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Средства адсорбции (отбеливатели, природные или активированные земли)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Смолы-сорбенты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Активированный уголь (только растительный)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Бентонит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Гидроксид кальция &lt;*2&gt;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Целлюлоза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Хитозан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Коллоидный кремнезем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Диатомит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Желатин (из коллагена кожи)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Ионообменные смолы (катион</w:t>
            </w:r>
            <w:proofErr w:type="gramStart"/>
            <w:r>
              <w:t>о-</w:t>
            </w:r>
            <w:proofErr w:type="gramEnd"/>
            <w:r>
              <w:t xml:space="preserve"> и анионообменники)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Каолин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Перлит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Поливинилполипирролидон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Жидкий кремнезем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Таннин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Тартрат калия &lt;*2&gt;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Осажденный карбонат кальция &lt;*2&gt;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Диоксид серы &lt;*2&gt;, &lt;*3&gt;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Кизельгур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Казеинаты калия и натрия &lt;*4&gt;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Рыбий клей &lt;*4&gt;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Рисовая шелуха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Токоферол &lt;*5&gt;</w:t>
            </w:r>
          </w:p>
        </w:tc>
      </w:tr>
      <w:tr w:rsidR="00AF57B3">
        <w:tc>
          <w:tcPr>
            <w:tcW w:w="3960" w:type="dxa"/>
          </w:tcPr>
          <w:p w:rsidR="00AF57B3" w:rsidRDefault="00AF57B3">
            <w:pPr>
              <w:pStyle w:val="ConsPlusNormal"/>
            </w:pPr>
            <w:r>
              <w:t>Ферментные препараты (отдельно или комбинации) &lt;*6&gt;</w:t>
            </w:r>
          </w:p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Пектиназы (для гидролиза пектина), протеазы (для гидролиза белков), амилазы (для гидролиза крахмала) и целлюлозы (для ограниченного применения в целях облегчения разрушения клеточных стенок)</w:t>
            </w:r>
          </w:p>
        </w:tc>
      </w:tr>
      <w:tr w:rsidR="00AF57B3">
        <w:tc>
          <w:tcPr>
            <w:tcW w:w="3960" w:type="dxa"/>
            <w:vMerge w:val="restart"/>
          </w:tcPr>
          <w:p w:rsidR="00AF57B3" w:rsidRDefault="00AF57B3">
            <w:pPr>
              <w:pStyle w:val="ConsPlusNormal"/>
            </w:pPr>
            <w:r>
              <w:t>Упаковочные газы &lt;*7&gt;</w:t>
            </w:r>
          </w:p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Азот</w:t>
            </w:r>
          </w:p>
        </w:tc>
      </w:tr>
      <w:tr w:rsidR="00AF57B3">
        <w:tc>
          <w:tcPr>
            <w:tcW w:w="3960" w:type="dxa"/>
            <w:vMerge/>
          </w:tcPr>
          <w:p w:rsidR="00AF57B3" w:rsidRDefault="00AF57B3"/>
        </w:tc>
        <w:tc>
          <w:tcPr>
            <w:tcW w:w="8250" w:type="dxa"/>
          </w:tcPr>
          <w:p w:rsidR="00AF57B3" w:rsidRDefault="00AF57B3">
            <w:pPr>
              <w:pStyle w:val="ConsPlusNormal"/>
            </w:pPr>
            <w:r>
              <w:t>Диоксид углерода</w:t>
            </w:r>
          </w:p>
        </w:tc>
      </w:tr>
    </w:tbl>
    <w:p w:rsidR="00AF57B3" w:rsidRDefault="00AF57B3">
      <w:pPr>
        <w:sectPr w:rsidR="00AF57B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  <w:r>
        <w:t>--------------------------------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60" w:name="P1497"/>
      <w:bookmarkEnd w:id="60"/>
      <w:r>
        <w:t>&lt;*1&gt; Максимальное остаточное количество в готовой продукции 10 мг/л.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61" w:name="P1498"/>
      <w:bookmarkEnd w:id="61"/>
      <w:r>
        <w:t>&lt;*2</w:t>
      </w:r>
      <w:proofErr w:type="gramStart"/>
      <w:r>
        <w:t>&gt; Т</w:t>
      </w:r>
      <w:proofErr w:type="gramEnd"/>
      <w:r>
        <w:t>олько при производстве виноградного сока.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62" w:name="P1499"/>
      <w:bookmarkEnd w:id="62"/>
      <w:r>
        <w:t xml:space="preserve">&lt;*3&gt; Максимальное остаточное количество в готовой продукции 10 мг/л (в расчете </w:t>
      </w:r>
      <w:proofErr w:type="gramStart"/>
      <w:r>
        <w:t>на</w:t>
      </w:r>
      <w:proofErr w:type="gramEnd"/>
      <w:r>
        <w:t xml:space="preserve"> общий SO2).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63" w:name="P1500"/>
      <w:bookmarkEnd w:id="63"/>
      <w:r>
        <w:t>&lt;*4</w:t>
      </w:r>
      <w:proofErr w:type="gramStart"/>
      <w:r>
        <w:t>&gt; П</w:t>
      </w:r>
      <w:proofErr w:type="gramEnd"/>
      <w:r>
        <w:t>ри использовании данных технологических средств необходимо учитывать их потенциальную аллергенность. В случае</w:t>
      </w:r>
      <w:proofErr w:type="gramStart"/>
      <w:r>
        <w:t>,</w:t>
      </w:r>
      <w:proofErr w:type="gramEnd"/>
      <w:r>
        <w:t xml:space="preserve"> если остаточные количества данных технологических средств присутствуют в соковой продукции из фруктов и (или) овощей, предназначенной для потребления, эта продукция подлежит маркировке в соответствии с требованиями, установленными статьей 11 настоящего технического регламента.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64" w:name="P1501"/>
      <w:bookmarkEnd w:id="64"/>
      <w:r>
        <w:t>&lt;*5&gt; Максимальное остаточное количество в готовой продукции 8 мг/кг.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65" w:name="P1502"/>
      <w:bookmarkEnd w:id="65"/>
      <w:r>
        <w:t>&lt;*6&gt; Ферментные препараты могут использоваться в качестве технологических средств, если их использование не приведет к полному разжижению сырья и не окажет влияние на содержание целлюлозы в перерабатываемых фруктах или овощах.</w:t>
      </w:r>
    </w:p>
    <w:p w:rsidR="00AF57B3" w:rsidRDefault="00AF57B3">
      <w:pPr>
        <w:pStyle w:val="ConsPlusNormal"/>
        <w:spacing w:before="220"/>
        <w:ind w:firstLine="540"/>
        <w:jc w:val="both"/>
      </w:pPr>
      <w:bookmarkStart w:id="66" w:name="P1503"/>
      <w:bookmarkEnd w:id="66"/>
      <w:proofErr w:type="gramStart"/>
      <w:r>
        <w:t>&lt;*7&gt; Могут быть использованы для временного консервирования.</w:t>
      </w:r>
      <w:proofErr w:type="gramEnd"/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right"/>
        <w:outlineLvl w:val="0"/>
      </w:pPr>
      <w:r>
        <w:t>Утвержден</w:t>
      </w:r>
    </w:p>
    <w:p w:rsidR="00AF57B3" w:rsidRDefault="00AF57B3">
      <w:pPr>
        <w:pStyle w:val="ConsPlusNormal"/>
        <w:jc w:val="right"/>
      </w:pPr>
      <w:r>
        <w:t>Решением Комиссии Таможенного союза</w:t>
      </w:r>
    </w:p>
    <w:p w:rsidR="00AF57B3" w:rsidRDefault="00AF57B3">
      <w:pPr>
        <w:pStyle w:val="ConsPlusNormal"/>
        <w:jc w:val="right"/>
      </w:pPr>
      <w:r>
        <w:t>от 9 декабря 2011 г. N 882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Title"/>
        <w:jc w:val="center"/>
      </w:pPr>
      <w:bookmarkStart w:id="67" w:name="P1513"/>
      <w:bookmarkEnd w:id="67"/>
      <w:r>
        <w:t>ПЕРЕЧЕНЬ</w:t>
      </w:r>
    </w:p>
    <w:p w:rsidR="00AF57B3" w:rsidRDefault="00AF57B3">
      <w:pPr>
        <w:pStyle w:val="ConsPlusTitle"/>
        <w:jc w:val="center"/>
      </w:pPr>
      <w:r>
        <w:t>СТАНДАРТОВ, В РЕЗУЛЬТАТЕ ПРИМЕНЕНИЯ КОТОРЫХ</w:t>
      </w:r>
    </w:p>
    <w:p w:rsidR="00AF57B3" w:rsidRDefault="00AF57B3">
      <w:pPr>
        <w:pStyle w:val="ConsPlusTitle"/>
        <w:jc w:val="center"/>
      </w:pPr>
      <w:r>
        <w:t>НА ДОБРОВОЛЬНОЙ ОСНОВЕ ОБЕСПЕЧИВАЕТСЯ СОБЛЮДЕНИЕ ТРЕБОВАНИЙ</w:t>
      </w:r>
    </w:p>
    <w:p w:rsidR="00AF57B3" w:rsidRDefault="00AF57B3">
      <w:pPr>
        <w:pStyle w:val="ConsPlusTitle"/>
        <w:jc w:val="center"/>
      </w:pPr>
      <w:r>
        <w:t>ТЕХНИЧЕСКОГО РЕГЛАМЕНТА ТАМОЖЕННОГО СОЮЗА "</w:t>
      </w:r>
      <w:proofErr w:type="gramStart"/>
      <w:r>
        <w:t>ТЕХНИЧЕСКИЙ</w:t>
      </w:r>
      <w:proofErr w:type="gramEnd"/>
    </w:p>
    <w:p w:rsidR="00AF57B3" w:rsidRDefault="00AF57B3">
      <w:pPr>
        <w:pStyle w:val="ConsPlusTitle"/>
        <w:jc w:val="center"/>
      </w:pPr>
      <w:r>
        <w:t>РЕГЛАМЕНТ НА СОКОВУЮ ПРОДУКЦИЮ ИЗ ФРУКТОВ И ОВОЩЕЙ"</w:t>
      </w:r>
    </w:p>
    <w:p w:rsidR="00AF57B3" w:rsidRDefault="00AF57B3">
      <w:pPr>
        <w:pStyle w:val="ConsPlusTitle"/>
        <w:jc w:val="center"/>
      </w:pPr>
      <w:r>
        <w:t>(</w:t>
      </w:r>
      <w:proofErr w:type="gramStart"/>
      <w:r>
        <w:t>ТР</w:t>
      </w:r>
      <w:proofErr w:type="gramEnd"/>
      <w:r>
        <w:t xml:space="preserve"> ТС 023/2011)</w:t>
      </w:r>
    </w:p>
    <w:p w:rsidR="00AF57B3" w:rsidRDefault="00AF57B3">
      <w:pPr>
        <w:pStyle w:val="ConsPlusNormal"/>
        <w:jc w:val="both"/>
      </w:pPr>
    </w:p>
    <w:p w:rsidR="00AF57B3" w:rsidRDefault="00AF57B3">
      <w:pPr>
        <w:sectPr w:rsidR="00AF57B3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4"/>
        <w:gridCol w:w="1590"/>
        <w:gridCol w:w="1523"/>
        <w:gridCol w:w="4479"/>
        <w:gridCol w:w="1496"/>
      </w:tblGrid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90" w:type="dxa"/>
          </w:tcPr>
          <w:p w:rsidR="00AF57B3" w:rsidRDefault="00AF57B3">
            <w:pPr>
              <w:pStyle w:val="ConsPlusNormal"/>
              <w:jc w:val="center"/>
            </w:pPr>
            <w:r>
              <w:t>Элементы технического регламента Таможенного союза</w:t>
            </w:r>
          </w:p>
        </w:tc>
        <w:tc>
          <w:tcPr>
            <w:tcW w:w="1523" w:type="dxa"/>
          </w:tcPr>
          <w:p w:rsidR="00AF57B3" w:rsidRDefault="00AF57B3">
            <w:pPr>
              <w:pStyle w:val="ConsPlusNormal"/>
              <w:jc w:val="center"/>
            </w:pPr>
            <w:r>
              <w:t>Обозначение стандарта</w:t>
            </w:r>
          </w:p>
        </w:tc>
        <w:tc>
          <w:tcPr>
            <w:tcW w:w="4479" w:type="dxa"/>
          </w:tcPr>
          <w:p w:rsidR="00AF57B3" w:rsidRDefault="00AF57B3">
            <w:pPr>
              <w:pStyle w:val="ConsPlusNormal"/>
              <w:jc w:val="center"/>
            </w:pPr>
            <w:r>
              <w:t>Наименование стандарта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</w:tcPr>
          <w:p w:rsidR="00AF57B3" w:rsidRDefault="00AF57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23" w:type="dxa"/>
          </w:tcPr>
          <w:p w:rsidR="00AF57B3" w:rsidRDefault="00AF57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79" w:type="dxa"/>
          </w:tcPr>
          <w:p w:rsidR="00AF57B3" w:rsidRDefault="00AF57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5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vMerge w:val="restart"/>
          </w:tcPr>
          <w:p w:rsidR="00AF57B3" w:rsidRDefault="00AF57B3">
            <w:pPr>
              <w:pStyle w:val="ConsPlusNormal"/>
              <w:jc w:val="center"/>
            </w:pPr>
            <w:r>
              <w:t>статьи 2, 4 и 5, приложение 2</w:t>
            </w:r>
          </w:p>
        </w:tc>
        <w:tc>
          <w:tcPr>
            <w:tcW w:w="1523" w:type="dxa"/>
          </w:tcPr>
          <w:p w:rsidR="00AF57B3" w:rsidRDefault="00AF57B3">
            <w:pPr>
              <w:pStyle w:val="ConsPlusNormal"/>
              <w:jc w:val="center"/>
            </w:pPr>
            <w:r>
              <w:t>ГОСТ 32100-2013</w:t>
            </w:r>
          </w:p>
        </w:tc>
        <w:tc>
          <w:tcPr>
            <w:tcW w:w="4479" w:type="dxa"/>
          </w:tcPr>
          <w:p w:rsidR="00AF57B3" w:rsidRDefault="00AF57B3">
            <w:pPr>
              <w:pStyle w:val="ConsPlusNormal"/>
            </w:pPr>
            <w:r>
              <w:t>Консервы. Продукция соковая. Соки, нектары и сокосодержащие напитки овощные и овощефруктовые. Общие технические условия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vMerge/>
          </w:tcPr>
          <w:p w:rsidR="00AF57B3" w:rsidRDefault="00AF57B3"/>
        </w:tc>
        <w:tc>
          <w:tcPr>
            <w:tcW w:w="1523" w:type="dxa"/>
          </w:tcPr>
          <w:p w:rsidR="00AF57B3" w:rsidRDefault="00AF57B3">
            <w:pPr>
              <w:pStyle w:val="ConsPlusNormal"/>
              <w:jc w:val="center"/>
            </w:pPr>
            <w:r>
              <w:t>ГОСТ 32101-2013</w:t>
            </w:r>
          </w:p>
        </w:tc>
        <w:tc>
          <w:tcPr>
            <w:tcW w:w="4479" w:type="dxa"/>
          </w:tcPr>
          <w:p w:rsidR="00AF57B3" w:rsidRDefault="00AF57B3">
            <w:pPr>
              <w:pStyle w:val="ConsPlusNormal"/>
            </w:pPr>
            <w:r>
              <w:t>Консервы. Продукция соковая. Соки фруктовые прямого отжима. Общие технические условия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vMerge/>
          </w:tcPr>
          <w:p w:rsidR="00AF57B3" w:rsidRDefault="00AF57B3"/>
        </w:tc>
        <w:tc>
          <w:tcPr>
            <w:tcW w:w="1523" w:type="dxa"/>
          </w:tcPr>
          <w:p w:rsidR="00AF57B3" w:rsidRDefault="00AF57B3">
            <w:pPr>
              <w:pStyle w:val="ConsPlusNormal"/>
              <w:jc w:val="center"/>
            </w:pPr>
            <w:r>
              <w:t>ГОСТ 32102-2013</w:t>
            </w:r>
          </w:p>
        </w:tc>
        <w:tc>
          <w:tcPr>
            <w:tcW w:w="4479" w:type="dxa"/>
          </w:tcPr>
          <w:p w:rsidR="00AF57B3" w:rsidRDefault="00AF57B3">
            <w:pPr>
              <w:pStyle w:val="ConsPlusNormal"/>
            </w:pPr>
            <w:r>
              <w:t>Консервы. Продукция соковая. Соки фруктовые концентрированные. Общие технические условия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vMerge/>
          </w:tcPr>
          <w:p w:rsidR="00AF57B3" w:rsidRDefault="00AF57B3"/>
        </w:tc>
        <w:tc>
          <w:tcPr>
            <w:tcW w:w="1523" w:type="dxa"/>
          </w:tcPr>
          <w:p w:rsidR="00AF57B3" w:rsidRDefault="00AF57B3">
            <w:pPr>
              <w:pStyle w:val="ConsPlusNormal"/>
              <w:jc w:val="center"/>
            </w:pPr>
            <w:r>
              <w:t>ГОСТ 32103-2013</w:t>
            </w:r>
          </w:p>
        </w:tc>
        <w:tc>
          <w:tcPr>
            <w:tcW w:w="4479" w:type="dxa"/>
          </w:tcPr>
          <w:p w:rsidR="00AF57B3" w:rsidRDefault="00AF57B3">
            <w:pPr>
              <w:pStyle w:val="ConsPlusNormal"/>
            </w:pPr>
            <w:r>
              <w:t>Консервы. Продукция соковая. Соки фруктовые и фруктово-овощные восстановленные. Общие технические условия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0" w:type="dxa"/>
            <w:vMerge/>
          </w:tcPr>
          <w:p w:rsidR="00AF57B3" w:rsidRDefault="00AF57B3"/>
        </w:tc>
        <w:tc>
          <w:tcPr>
            <w:tcW w:w="1523" w:type="dxa"/>
          </w:tcPr>
          <w:p w:rsidR="00AF57B3" w:rsidRDefault="00AF57B3">
            <w:pPr>
              <w:pStyle w:val="ConsPlusNormal"/>
              <w:jc w:val="center"/>
            </w:pPr>
            <w:r>
              <w:t>ГОСТ 32104-2013</w:t>
            </w:r>
          </w:p>
        </w:tc>
        <w:tc>
          <w:tcPr>
            <w:tcW w:w="4479" w:type="dxa"/>
          </w:tcPr>
          <w:p w:rsidR="00AF57B3" w:rsidRDefault="00AF57B3">
            <w:pPr>
              <w:pStyle w:val="ConsPlusNormal"/>
            </w:pPr>
            <w:r>
              <w:t>Консервы. Продукция соковая. Нектары фруктовые и фруктово-овощные. Общие технические условия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90" w:type="dxa"/>
            <w:vMerge/>
          </w:tcPr>
          <w:p w:rsidR="00AF57B3" w:rsidRDefault="00AF57B3"/>
        </w:tc>
        <w:tc>
          <w:tcPr>
            <w:tcW w:w="1523" w:type="dxa"/>
          </w:tcPr>
          <w:p w:rsidR="00AF57B3" w:rsidRDefault="00AF57B3">
            <w:pPr>
              <w:pStyle w:val="ConsPlusNormal"/>
              <w:jc w:val="center"/>
            </w:pPr>
            <w:r>
              <w:t>ГОСТ 32105-2013</w:t>
            </w:r>
          </w:p>
        </w:tc>
        <w:tc>
          <w:tcPr>
            <w:tcW w:w="4479" w:type="dxa"/>
          </w:tcPr>
          <w:p w:rsidR="00AF57B3" w:rsidRDefault="00AF57B3">
            <w:pPr>
              <w:pStyle w:val="ConsPlusNormal"/>
            </w:pPr>
            <w:r>
              <w:t>Консервы. Продукция соковая. Напитки сокосодержащие фруктовые и фруктово-овощные. Общие технические условия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90" w:type="dxa"/>
            <w:vMerge/>
          </w:tcPr>
          <w:p w:rsidR="00AF57B3" w:rsidRDefault="00AF57B3"/>
        </w:tc>
        <w:tc>
          <w:tcPr>
            <w:tcW w:w="1523" w:type="dxa"/>
          </w:tcPr>
          <w:p w:rsidR="00AF57B3" w:rsidRDefault="00AF57B3">
            <w:pPr>
              <w:pStyle w:val="ConsPlusNormal"/>
              <w:jc w:val="center"/>
            </w:pPr>
            <w:r>
              <w:t>ГОСТ 32876-</w:t>
            </w:r>
            <w:r>
              <w:lastRenderedPageBreak/>
              <w:t>2014</w:t>
            </w:r>
          </w:p>
        </w:tc>
        <w:tc>
          <w:tcPr>
            <w:tcW w:w="4479" w:type="dxa"/>
          </w:tcPr>
          <w:p w:rsidR="00AF57B3" w:rsidRDefault="00AF57B3">
            <w:pPr>
              <w:pStyle w:val="ConsPlusNormal"/>
            </w:pPr>
            <w:r>
              <w:lastRenderedPageBreak/>
              <w:t xml:space="preserve">Продукция соковая. Сок томатный. </w:t>
            </w:r>
            <w:r>
              <w:lastRenderedPageBreak/>
              <w:t>Технические условия.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proofErr w:type="gramStart"/>
            <w:r>
              <w:lastRenderedPageBreak/>
              <w:t>п</w:t>
            </w:r>
            <w:proofErr w:type="gramEnd"/>
            <w:r>
              <w:t xml:space="preserve">рименяется с </w:t>
            </w:r>
            <w:r>
              <w:lastRenderedPageBreak/>
              <w:t>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590" w:type="dxa"/>
            <w:vMerge/>
          </w:tcPr>
          <w:p w:rsidR="00AF57B3" w:rsidRDefault="00AF57B3"/>
        </w:tc>
        <w:tc>
          <w:tcPr>
            <w:tcW w:w="1523" w:type="dxa"/>
          </w:tcPr>
          <w:p w:rsidR="00AF57B3" w:rsidRDefault="00AF57B3">
            <w:pPr>
              <w:pStyle w:val="ConsPlusNormal"/>
              <w:jc w:val="center"/>
            </w:pPr>
            <w:r>
              <w:t>ГОСТ 32920-2014</w:t>
            </w:r>
          </w:p>
        </w:tc>
        <w:tc>
          <w:tcPr>
            <w:tcW w:w="4479" w:type="dxa"/>
          </w:tcPr>
          <w:p w:rsidR="00AF57B3" w:rsidRDefault="00AF57B3">
            <w:pPr>
              <w:pStyle w:val="ConsPlusNormal"/>
            </w:pPr>
            <w:r>
              <w:t>Продукция соковая. Соки и нектары для питания детей раннего возраста. Общие технические условия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90" w:type="dxa"/>
            <w:vMerge/>
          </w:tcPr>
          <w:p w:rsidR="00AF57B3" w:rsidRDefault="00AF57B3"/>
        </w:tc>
        <w:tc>
          <w:tcPr>
            <w:tcW w:w="1523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52183-2003</w:t>
            </w:r>
          </w:p>
        </w:tc>
        <w:tc>
          <w:tcPr>
            <w:tcW w:w="4479" w:type="dxa"/>
          </w:tcPr>
          <w:p w:rsidR="00AF57B3" w:rsidRDefault="00AF57B3">
            <w:pPr>
              <w:pStyle w:val="ConsPlusNormal"/>
            </w:pPr>
            <w:r>
              <w:t>Консервы. Соки овощные. Сок томатный. Технические условия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90" w:type="dxa"/>
            <w:vMerge/>
          </w:tcPr>
          <w:p w:rsidR="00AF57B3" w:rsidRDefault="00AF57B3"/>
        </w:tc>
        <w:tc>
          <w:tcPr>
            <w:tcW w:w="1523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52474-2005</w:t>
            </w:r>
          </w:p>
        </w:tc>
        <w:tc>
          <w:tcPr>
            <w:tcW w:w="4479" w:type="dxa"/>
          </w:tcPr>
          <w:p w:rsidR="00AF57B3" w:rsidRDefault="00AF57B3">
            <w:pPr>
              <w:pStyle w:val="ConsPlusNormal"/>
            </w:pPr>
            <w:r>
              <w:t>Консервы. Продукция соковая. Соки, нектары и коктейли для питания детей раннего возраста. Технические условия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90" w:type="dxa"/>
          </w:tcPr>
          <w:p w:rsidR="00AF57B3" w:rsidRDefault="00AF57B3">
            <w:pPr>
              <w:pStyle w:val="ConsPlusNormal"/>
              <w:jc w:val="center"/>
            </w:pPr>
            <w:r>
              <w:t>статья 6</w:t>
            </w:r>
          </w:p>
        </w:tc>
        <w:tc>
          <w:tcPr>
            <w:tcW w:w="1523" w:type="dxa"/>
          </w:tcPr>
          <w:p w:rsidR="00AF57B3" w:rsidRDefault="00AF57B3">
            <w:pPr>
              <w:pStyle w:val="ConsPlusNormal"/>
              <w:jc w:val="center"/>
            </w:pPr>
            <w:r>
              <w:t>термины 1 - 15, 18 - 36 ГОСТ 19477-74</w:t>
            </w:r>
          </w:p>
        </w:tc>
        <w:tc>
          <w:tcPr>
            <w:tcW w:w="4479" w:type="dxa"/>
          </w:tcPr>
          <w:p w:rsidR="00AF57B3" w:rsidRDefault="00AF57B3">
            <w:pPr>
              <w:pStyle w:val="ConsPlusNormal"/>
            </w:pPr>
            <w:r>
              <w:t>Консервы плодоовощные. Технологические процессы. Термины и определения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90" w:type="dxa"/>
          </w:tcPr>
          <w:p w:rsidR="00AF57B3" w:rsidRDefault="00AF57B3">
            <w:pPr>
              <w:pStyle w:val="ConsPlusNormal"/>
            </w:pPr>
          </w:p>
        </w:tc>
        <w:tc>
          <w:tcPr>
            <w:tcW w:w="1523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термины 1 - 20, 23 - 41, 50 - 59 и 62 - 63 ГОСТ </w:t>
            </w:r>
            <w:proofErr w:type="gramStart"/>
            <w:r>
              <w:t>Р</w:t>
            </w:r>
            <w:proofErr w:type="gramEnd"/>
            <w:r>
              <w:t xml:space="preserve"> 53029-2008</w:t>
            </w:r>
          </w:p>
        </w:tc>
        <w:tc>
          <w:tcPr>
            <w:tcW w:w="4479" w:type="dxa"/>
          </w:tcPr>
          <w:p w:rsidR="00AF57B3" w:rsidRDefault="00AF57B3">
            <w:pPr>
              <w:pStyle w:val="ConsPlusNormal"/>
            </w:pPr>
            <w:r>
              <w:t>Процессы переработки фруктов, овощей и грибов технологические. Термины и определения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90" w:type="dxa"/>
            <w:tcBorders>
              <w:bottom w:val="nil"/>
            </w:tcBorders>
          </w:tcPr>
          <w:p w:rsidR="00AF57B3" w:rsidRDefault="00AF57B3">
            <w:pPr>
              <w:pStyle w:val="ConsPlusNormal"/>
              <w:jc w:val="center"/>
            </w:pPr>
            <w:r>
              <w:t>приложение 2</w:t>
            </w:r>
          </w:p>
        </w:tc>
        <w:tc>
          <w:tcPr>
            <w:tcW w:w="1523" w:type="dxa"/>
          </w:tcPr>
          <w:p w:rsidR="00AF57B3" w:rsidRDefault="00AF57B3">
            <w:pPr>
              <w:pStyle w:val="ConsPlusNormal"/>
              <w:jc w:val="center"/>
            </w:pPr>
            <w:r>
              <w:t>ГОСТ ISO 1956-2-2014</w:t>
            </w:r>
          </w:p>
        </w:tc>
        <w:tc>
          <w:tcPr>
            <w:tcW w:w="4479" w:type="dxa"/>
          </w:tcPr>
          <w:p w:rsidR="00AF57B3" w:rsidRDefault="00AF57B3">
            <w:pPr>
              <w:pStyle w:val="ConsPlusNormal"/>
            </w:pPr>
            <w:r>
              <w:t>Фрукты и овощи. Морфологическая и структурная терминология. Часть 2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90" w:type="dxa"/>
            <w:tcBorders>
              <w:top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523" w:type="dxa"/>
          </w:tcPr>
          <w:p w:rsidR="00AF57B3" w:rsidRDefault="00AF57B3">
            <w:pPr>
              <w:pStyle w:val="ConsPlusNormal"/>
              <w:jc w:val="center"/>
            </w:pPr>
            <w:r>
              <w:t>ГОСТ 27519-87</w:t>
            </w:r>
          </w:p>
        </w:tc>
        <w:tc>
          <w:tcPr>
            <w:tcW w:w="4479" w:type="dxa"/>
          </w:tcPr>
          <w:p w:rsidR="00AF57B3" w:rsidRDefault="00AF57B3">
            <w:pPr>
              <w:pStyle w:val="ConsPlusNormal"/>
            </w:pPr>
            <w:r>
              <w:t>Фрукты и овощи. Морфологическая и структуральная терминология. Часть 1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</w:tbl>
    <w:p w:rsidR="00AF57B3" w:rsidRDefault="00AF57B3">
      <w:pPr>
        <w:pStyle w:val="ConsPlusNormal"/>
        <w:jc w:val="right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jc w:val="right"/>
        <w:outlineLvl w:val="0"/>
      </w:pPr>
      <w:r>
        <w:t>Утвержден</w:t>
      </w:r>
    </w:p>
    <w:p w:rsidR="00AF57B3" w:rsidRDefault="00AF57B3">
      <w:pPr>
        <w:pStyle w:val="ConsPlusNormal"/>
        <w:jc w:val="right"/>
      </w:pPr>
      <w:r>
        <w:t>Решением Комиссии Таможенного союза</w:t>
      </w:r>
    </w:p>
    <w:p w:rsidR="00AF57B3" w:rsidRDefault="00AF57B3">
      <w:pPr>
        <w:pStyle w:val="ConsPlusNormal"/>
        <w:jc w:val="right"/>
      </w:pPr>
      <w:r>
        <w:lastRenderedPageBreak/>
        <w:t>от 9 декабря 2011 г. N 882</w:t>
      </w: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Title"/>
        <w:jc w:val="center"/>
      </w:pPr>
      <w:bookmarkStart w:id="68" w:name="P1600"/>
      <w:bookmarkEnd w:id="68"/>
      <w:r>
        <w:t>ПЕРЕЧЕНЬ</w:t>
      </w:r>
    </w:p>
    <w:p w:rsidR="00AF57B3" w:rsidRDefault="00AF57B3">
      <w:pPr>
        <w:pStyle w:val="ConsPlusTitle"/>
        <w:jc w:val="center"/>
      </w:pPr>
      <w:r>
        <w:t>СТАНДАРТОВ, СОДЕРЖАЩИХ ПРАВИЛА И МЕТОДЫ</w:t>
      </w:r>
    </w:p>
    <w:p w:rsidR="00AF57B3" w:rsidRDefault="00AF57B3">
      <w:pPr>
        <w:pStyle w:val="ConsPlusTitle"/>
        <w:jc w:val="center"/>
      </w:pPr>
      <w:r>
        <w:t>ИССЛЕДОВАНИЙ (ИСПЫТАНИЙ) И ИЗМЕРЕНИЙ, В ТОМ ЧИСЛЕ ПРАВИЛА</w:t>
      </w:r>
    </w:p>
    <w:p w:rsidR="00AF57B3" w:rsidRDefault="00AF57B3">
      <w:pPr>
        <w:pStyle w:val="ConsPlusTitle"/>
        <w:jc w:val="center"/>
      </w:pPr>
      <w:r>
        <w:t>ОТБОРА ОБРАЗЦОВ, НЕОБХОДИМЫЕ ДЛЯ ПРИМЕНЕНИЯ И ИСПОЛНЕНИЯ</w:t>
      </w:r>
    </w:p>
    <w:p w:rsidR="00AF57B3" w:rsidRDefault="00AF57B3">
      <w:pPr>
        <w:pStyle w:val="ConsPlusTitle"/>
        <w:jc w:val="center"/>
      </w:pPr>
      <w:r>
        <w:t>ТРЕБОВАНИЙ ТЕХНИЧЕСКОГО РЕГЛАМЕНТА ТАМОЖЕННОГО СОЮЗА</w:t>
      </w:r>
    </w:p>
    <w:p w:rsidR="00AF57B3" w:rsidRDefault="00AF57B3">
      <w:pPr>
        <w:pStyle w:val="ConsPlusTitle"/>
        <w:jc w:val="center"/>
      </w:pPr>
      <w:r>
        <w:t>"ТЕХНИЧЕСКИЙ РЕГЛАМЕНТ НА СОКОВУЮ ПРОДУКЦИЮ ИЗ ФРУКТОВ</w:t>
      </w:r>
    </w:p>
    <w:p w:rsidR="00AF57B3" w:rsidRDefault="00AF57B3">
      <w:pPr>
        <w:pStyle w:val="ConsPlusTitle"/>
        <w:jc w:val="center"/>
      </w:pPr>
      <w:r>
        <w:t>И ОВОЩЕЙ" (</w:t>
      </w:r>
      <w:proofErr w:type="gramStart"/>
      <w:r>
        <w:t>ТР</w:t>
      </w:r>
      <w:proofErr w:type="gramEnd"/>
      <w:r>
        <w:t xml:space="preserve"> ТС 023/2011) И ОСУЩЕСТВЛЕНИЯ ОЦЕНКИ</w:t>
      </w:r>
    </w:p>
    <w:p w:rsidR="00AF57B3" w:rsidRDefault="00AF57B3">
      <w:pPr>
        <w:pStyle w:val="ConsPlusTitle"/>
        <w:jc w:val="center"/>
      </w:pPr>
      <w:r>
        <w:t>СООТВЕТСТВИЯ ОБЪЕКТОВ ТЕХНИЧЕСКОГО РЕГУЛИРОВАНИЯ</w:t>
      </w:r>
    </w:p>
    <w:p w:rsidR="00AF57B3" w:rsidRDefault="00AF57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4"/>
        <w:gridCol w:w="1590"/>
        <w:gridCol w:w="1696"/>
        <w:gridCol w:w="4339"/>
        <w:gridCol w:w="1496"/>
      </w:tblGrid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90" w:type="dxa"/>
          </w:tcPr>
          <w:p w:rsidR="00AF57B3" w:rsidRDefault="00AF57B3">
            <w:pPr>
              <w:pStyle w:val="ConsPlusNormal"/>
              <w:jc w:val="center"/>
            </w:pPr>
            <w:r>
              <w:t>Элементы технического регламента Таможенного союза</w:t>
            </w: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Обозначение стандарта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  <w:jc w:val="center"/>
            </w:pPr>
            <w:r>
              <w:t>Наименование стандарта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</w:tcPr>
          <w:p w:rsidR="00AF57B3" w:rsidRDefault="00AF57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5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vMerge w:val="restart"/>
          </w:tcPr>
          <w:p w:rsidR="00AF57B3" w:rsidRDefault="00AF57B3">
            <w:pPr>
              <w:pStyle w:val="ConsPlusNormal"/>
              <w:jc w:val="center"/>
            </w:pPr>
            <w:r>
              <w:t>статьи 2, 4 и 5, приложения 2 и 3</w:t>
            </w: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26313-84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Правила приемки, методы отбора проб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vMerge/>
          </w:tcPr>
          <w:p w:rsidR="00AF57B3" w:rsidRDefault="00AF57B3"/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26313-2014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фруктов и овощей. Правила приемки и методы отбора проб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vMerge/>
          </w:tcPr>
          <w:p w:rsidR="00AF57B3" w:rsidRDefault="00AF57B3"/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26671-85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овощей, консервы мясные и мясорастительные. Подготовка проб для лабораторных анализов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vMerge/>
          </w:tcPr>
          <w:p w:rsidR="00AF57B3" w:rsidRDefault="00AF57B3"/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26671-2014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фруктов и овощей, консервы мясные и мясорастительные. Подготовка проб для лабораторных анализов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590" w:type="dxa"/>
            <w:vMerge w:val="restart"/>
            <w:tcBorders>
              <w:bottom w:val="nil"/>
            </w:tcBorders>
          </w:tcPr>
          <w:p w:rsidR="00AF57B3" w:rsidRDefault="00AF57B3">
            <w:pPr>
              <w:pStyle w:val="ConsPlusNormal"/>
              <w:jc w:val="center"/>
            </w:pPr>
            <w:r>
              <w:t>статьи 2 и 4</w:t>
            </w: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ISO 762-2013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фруктов и овощей. Определение содержания минеральных примесей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90" w:type="dxa"/>
            <w:vMerge/>
            <w:tcBorders>
              <w:bottom w:val="nil"/>
            </w:tcBorders>
          </w:tcPr>
          <w:p w:rsidR="00AF57B3" w:rsidRDefault="00AF57B3"/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ISO 2173-2013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фруктов и овощей. Рефрактометрический метод определения растворимых сухих веществ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90" w:type="dxa"/>
            <w:vMerge/>
            <w:tcBorders>
              <w:bottom w:val="nil"/>
            </w:tcBorders>
          </w:tcPr>
          <w:p w:rsidR="00AF57B3" w:rsidRDefault="00AF57B3"/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ISO 2448-2013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фруктов и овощей. Определение содержания этанола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90" w:type="dxa"/>
            <w:vMerge/>
            <w:tcBorders>
              <w:bottom w:val="nil"/>
            </w:tcBorders>
          </w:tcPr>
          <w:p w:rsidR="00AF57B3" w:rsidRDefault="00AF57B3"/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8756.1-79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пищевые консервированные. Методы определения органолептических показателей, массы нетто или объема и массовой доли составных частей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8756.8-85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Методы контроля цвета томатопродуктов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в части раздела 2 применяется до 01.07.2016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8756.10-70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Метод определения содержания мякоти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8756.11-70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Методы определения прозрачности соков и экстрактов, растворимости экстрактов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25555.1-82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Метод определения летучих кислот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25555.1-2014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фруктов и овощей. Метод определения летучих кислот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части 3 и 4 ГОСТ </w:t>
            </w:r>
            <w:r>
              <w:lastRenderedPageBreak/>
              <w:t>25555.3-82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lastRenderedPageBreak/>
              <w:t xml:space="preserve">Продукты переработки плодов и овощей. </w:t>
            </w:r>
            <w:r>
              <w:lastRenderedPageBreak/>
              <w:t>Методы определения минеральных примесей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25555.4-91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Методы определения золы и щелочности общей и водорастворимой золы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25555.5-91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Методы определения диоксида серы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25555.5-2014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фруктов и овощей. Методы определения диоксида серы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26181-84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Методы определения сорбиновой кислоты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26188-84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овощей, консервы мясные и мясорастительные. Метод определения pH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26323-84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Методы определения содержания примесей растительного происхождения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26323-2014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фруктов и овощей. Методы определения содержания примесей растительного происхождения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28467-90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Метод определения бензойной кислоты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29030-91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Пикнометрический метод определения относительной плотности и содержания растворимых сухих веществ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29031-91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Метод определения сухих веществ, не растворимых в воде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30669-2000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Газохроматографический метод определения содержания бензойной кислоты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30670-2000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Газохроматографический метод определения содержания сорбиновой кислоты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31714-2012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и соковая продукция. Идентификация. Определение стабильных изотопов углерода методом масс-спектрометрии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31715-2012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и соковая продукция. Идентификация. Определение стабильных изотопов водорода методом масс-спектометрии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31717-2012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и соковая продукция. Идентификация. Определение аскорбиновой кислоты ферментативным методом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31718-2012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и соковая продукция. Идентификация. Определение стабильных изотопов кислорода методом масс-спектрометрии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32146-2013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и соковая продукция. Идентификация. Определение ароматобразующих соединений методом хромато-масс-спектрометрии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32249-2013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этилового спирта ферментативным методом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32709-2014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Методы определения антоцианинов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32711-2014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фруктов и овощей. Определение общего диоксида серы ферментативным методом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32712-2014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фумаровой кислоты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32771-2014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органических кислот методом обращенно-фазовой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32799-2014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свободных аминокислот методом ионообменной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32800-2014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наличия добавок глюкозных и фруктозных сиропов методом газовой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32841-2014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этанола в ароматобразующих соединениях методом газовой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32919-2014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Метод определения остаточных количеств метанола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СТБ EN 12631-2007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фруктовые и овощные. Ферментативный метод определения содержания D и L-молочной кислоты (лактата) с помощью спектрометрии с использованием NAD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50476-93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 xml:space="preserve">Продукты переработки плодов и овощей. Метод определения содержания сорбиновой и </w:t>
            </w:r>
            <w:proofErr w:type="gramStart"/>
            <w:r>
              <w:t>бензойной</w:t>
            </w:r>
            <w:proofErr w:type="gramEnd"/>
            <w:r>
              <w:t xml:space="preserve"> кислот при их совместном присутствии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51122-97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плодовые и овощные. Потенциометрический метод определения формольного числа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51123-97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плодовые и овощные. Гравиметрический метод определения сульфатов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51124-97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плодовые и овощные. Фотометрический метод определения пролина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51128-98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фруктовые и овощные. Метод определения D-изолимонной кислоты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51427-99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цитрусовые. Метод определения массовой концентрации гесперидина и нарингина с помощью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51429-99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фруктовые и овощные. Метод определения содержания натрия, калия, кальция и магния с помощью атомно-абсорбционной спектрометрии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51430-99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фруктовые и овощные. Спектрофотометрический метод определения содержания фосфора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51431-99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Метод определения относительной плотности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51432-99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фруктовые и овощные. Метод определения содержания золы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51436-99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фруктовые и овощные. Титриметрический метод определения общей щелочности золы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51437-99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фруктовые и овощные. Гравиметрический метод определения массовой доли общих сухих веществ по убыли массы при высушивании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51438-99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фруктовые и овощные. Метод определения содержания азота по Кьельдалю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51439-99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фруктовые и овощные. Метод определения содержания хлоридов с помощью потенциометрического титрования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51441-99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фруктовые и овощные. Ферментативный метод определения содержания уксусной кислоты (ацетата) с помощью спектрофотометрии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51442-99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 xml:space="preserve">Соки фруктовые и овощные. Метод определения содержания мякоти, </w:t>
            </w:r>
            <w:r>
              <w:lastRenderedPageBreak/>
              <w:t>отделяемой центрифугированием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52052-2003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Метод определения массовых долей сорбиновой и бензойной кислот с помощью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53773-2010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Методы определения антоцианинов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54635-2011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пищевые функциональные. Метод определения витамина A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54684-2011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органических кислот методом обращенно-фазовой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54685-2011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фумаровой кислоты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54741-2011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наличия добавок глюкозных и фруктозных сиропов методом газовой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54742-2011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нарингина и неогесперидина в апельсиновом соке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54743-</w:t>
            </w:r>
            <w:r>
              <w:lastRenderedPageBreak/>
              <w:t>2011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lastRenderedPageBreak/>
              <w:t xml:space="preserve">Продукция соковая. Определение </w:t>
            </w:r>
            <w:r>
              <w:lastRenderedPageBreak/>
              <w:t>свободных аминокислот методом ионообменной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 xml:space="preserve">применяется </w:t>
            </w:r>
            <w:r>
              <w:lastRenderedPageBreak/>
              <w:t>до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54744-2011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хинной, яблочной и лимонной кислот в продуктах из клюквы и яблок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90" w:type="dxa"/>
            <w:tcBorders>
              <w:top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55339-2012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анионов методом ионообменной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90" w:type="dxa"/>
            <w:tcBorders>
              <w:bottom w:val="nil"/>
            </w:tcBorders>
          </w:tcPr>
          <w:p w:rsidR="00AF57B3" w:rsidRDefault="00AF57B3">
            <w:pPr>
              <w:pStyle w:val="ConsPlusNormal"/>
              <w:jc w:val="center"/>
            </w:pPr>
            <w:r>
              <w:t>статья 5</w:t>
            </w: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ISO 750-2013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фруктов и овощей. Определение титруемой кислотности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разделы 3 и 4 ГОСТ EN 14122-2013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пищевые. Определение витамина B1 с помощью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раздел 2 ГОСТ EN 14152-2013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пищевые. Определение витамина B2 с помощью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8756.9-78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Метод определения осадка в плодовых и ягодных соках и экстрактах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8756.10-70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Метод определения содержания мякоти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8756.13-87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Методы определения сахаров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8756.22-80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Метод определения каротина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24283-80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proofErr w:type="gramStart"/>
            <w:r>
              <w:t>Консервы</w:t>
            </w:r>
            <w:proofErr w:type="gramEnd"/>
            <w:r>
              <w:t xml:space="preserve"> гомогенизированные для детского питания. Метод определения качества измельчения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24283-2014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proofErr w:type="gramStart"/>
            <w:r>
              <w:t>Консервы</w:t>
            </w:r>
            <w:proofErr w:type="gramEnd"/>
            <w:r>
              <w:t xml:space="preserve"> гомогенизированные для детского питания. Метод определения качества измельчения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24556-89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Методы определения витамина C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26186-84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овощей, консервы мясные и мясорастительные. Методы определения хлоридов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26928-86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пищевые. Метод определения железа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28561-90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Методы определения сухих веществ или влаги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29030-91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Пикнометрический метод определения относительной плотности и содержания растворимых сухих веществ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29032-91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Методы определения оксиметилфурфурола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29059-91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Титриметрический метод определения пектиновых веществ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29206-91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 xml:space="preserve">Продукты переработки плодов и овощей. </w:t>
            </w:r>
            <w:r>
              <w:lastRenderedPageBreak/>
              <w:t>Методы определения ксилита и сорбита в диетических консервах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31082-2002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фруктовые и овощные. Метод определения L-яблочной кислоты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31083-2002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фруктовые и овощные. Метод определения D-глюкозы и D-фруктозы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31643-2012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аскорбиновой кислоты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31644-2012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5-гидроксиметилфурфурола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31669-2012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сахарозы, глюкозы, фруктозы и сорбита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31870-2012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32223-2013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пектина фотометрическим методом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32712-2014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фумаровой кислоты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32771-2014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органических кислот методом обращенно-фазовой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32800-2014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наличия добавок глюкозных и фруктозных сиропов методом газовой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32903-2014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водорастворимых витаминов: тиамина (B</w:t>
            </w:r>
            <w:r>
              <w:rPr>
                <w:vertAlign w:val="subscript"/>
              </w:rPr>
              <w:t>1</w:t>
            </w:r>
            <w:r>
              <w:t>), рибофлавина (B</w:t>
            </w:r>
            <w:r>
              <w:rPr>
                <w:vertAlign w:val="subscript"/>
              </w:rPr>
              <w:t>2</w:t>
            </w:r>
            <w:r>
              <w:t>), пиридоксина (B</w:t>
            </w:r>
            <w:r>
              <w:rPr>
                <w:vertAlign w:val="subscript"/>
              </w:rPr>
              <w:t>6</w:t>
            </w:r>
            <w:r>
              <w:t>) и никотинамида (PP) методом обращенно-фазовой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33045-2014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Вода. Методы определения азотсодержащих веществ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50479-93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Метод определения содержания витамина PP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51129-98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фруктовые и овощные. Метод определения лимонной кислоты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51428-99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фруктовые. Метод определения содержания винной кислоты с помощью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51434-99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фруктовые и овощные. Метод определения титруемой кислотности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51439-99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 xml:space="preserve">Соки фруктовые и овощные. Метод </w:t>
            </w:r>
            <w:r>
              <w:lastRenderedPageBreak/>
              <w:t>определения содержания хлоридов с помощью потенциометрического титрования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51442-99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фруктовые и овощные. Метод определения содержания мякоти, отделяемой центрифугированием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51443-99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фруктовые и овощные. Метод определения содержания общих каротиноидов и их фракционного состава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51938-2002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фруктовые и овощные. Метод определения сахарозы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51940-2002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фруктовые и овощные. Метод определения D-яблочной кислоты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54635-2011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пищевые функциональные. Метод определения витамина A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54684-2011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органических кислот методом обращенно-фазовой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90" w:type="dxa"/>
            <w:tcBorders>
              <w:top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54685-2011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фумаровой кислоты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90" w:type="dxa"/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54741-2011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наличия добавок глюкозных и фруктозных сиропов методом газовой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1590" w:type="dxa"/>
            <w:tcBorders>
              <w:bottom w:val="nil"/>
            </w:tcBorders>
          </w:tcPr>
          <w:p w:rsidR="00AF57B3" w:rsidRDefault="00AF57B3">
            <w:pPr>
              <w:pStyle w:val="ConsPlusNormal"/>
              <w:jc w:val="center"/>
            </w:pPr>
            <w:r>
              <w:t>приложение 1</w:t>
            </w: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ISO 21871-2013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Микробиология пищевых продуктов и кормов для животных. Метод обнаружения и подсчета наиболее вероятного числа Bacillus cereus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10444.1-84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Консервы. Приготовление растворов реактивов, красок, индикаторов и питательных сред, применяемых в микробиологическом анализе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10444.8-2013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Микробиология пищевых продуктов и кормов для животных. Горизонтальный метод подсчета презумптивных Bacillus cereus. Метод подсчета колоний при температуре 30 °C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10444.9-88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пищевые. Метод определения Clostridium perfringens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10444.11-2013</w:t>
            </w:r>
          </w:p>
          <w:p w:rsidR="00AF57B3" w:rsidRDefault="00AF57B3">
            <w:pPr>
              <w:pStyle w:val="ConsPlusNormal"/>
              <w:jc w:val="center"/>
            </w:pPr>
            <w:r>
              <w:t>(ISO 15214:1998)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Микробиология пищевых продуктов и кормов для животных. Методы выявления и подсчета количества мезофильных молочнокислых микроорганизмов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10444.12-2013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Микробиология пищевых продуктов и кормов для животных. Метод выявления и подсчета количества дрожжей и плесневых грибов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10444.14-91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Консервы. Метод определения содержания плесеней по Говарду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10444.15-94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 xml:space="preserve">Продукты пищевые. Методы определения количества мезофильных аэробных и факультативно-анаэробных </w:t>
            </w:r>
            <w:r>
              <w:lastRenderedPageBreak/>
              <w:t>микроорганизмов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26188-84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овощей, консервы мясные и мясорастительные. Метод определения pH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26669-85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пищевые и вкусовые. Подготовка проб для микробиологических анализов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26670-91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пищевые. Методы культивирования микроорганизмов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28805-90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пищевые. Методы выявления и определения количества осмотолерантных дрожжей и плесневых грибов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30425-97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Консервы. Метод определения промышленной стерильности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30726-2001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пищевые. Методы выявления и определения количества бактерий вида Escherichia coli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31708-2012</w:t>
            </w:r>
          </w:p>
          <w:p w:rsidR="00AF57B3" w:rsidRDefault="00AF57B3">
            <w:pPr>
              <w:pStyle w:val="ConsPlusNormal"/>
              <w:jc w:val="center"/>
            </w:pPr>
            <w:r>
              <w:t>(ISO 7251:2005)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Микробиология пищевых продуктов и кормов. Метод обнаружения и определения количества презумптивных бактерий Escherichia coli. Метод наиболее вероятного числа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СТБ 1036-97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пищевые и продовольственное сырье. Методы отбора проб для определения показателей безопасности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90" w:type="dxa"/>
            <w:tcBorders>
              <w:top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52711-2007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 xml:space="preserve">Производство соковой продукции. Методы микробиологического анализа с </w:t>
            </w:r>
            <w:r>
              <w:lastRenderedPageBreak/>
              <w:t>применением специальных микробиологических сред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1590" w:type="dxa"/>
            <w:tcBorders>
              <w:bottom w:val="nil"/>
            </w:tcBorders>
          </w:tcPr>
          <w:p w:rsidR="00AF57B3" w:rsidRDefault="00AF57B3">
            <w:pPr>
              <w:pStyle w:val="ConsPlusNormal"/>
              <w:jc w:val="center"/>
            </w:pPr>
            <w:r>
              <w:t>приложение 2</w:t>
            </w: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ISO 2173-2013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фруктов и овощей. Рефрактометрический метод определения растворимых сухих веществ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90" w:type="dxa"/>
            <w:tcBorders>
              <w:top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29030-91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Пикнометрический метод определения относительной плотности и содержания растворимых сухих веществ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90" w:type="dxa"/>
            <w:tcBorders>
              <w:bottom w:val="nil"/>
            </w:tcBorders>
          </w:tcPr>
          <w:p w:rsidR="00AF57B3" w:rsidRDefault="00AF57B3">
            <w:pPr>
              <w:pStyle w:val="ConsPlusNormal"/>
              <w:jc w:val="center"/>
            </w:pPr>
            <w:r>
              <w:t>приложение 3</w:t>
            </w: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EN 12856-2015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пищевая. Определение ацесульфама калия, аспартама и сахарина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01.01.2017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8756.13-87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Методы определения сахаров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25555.5-91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Методы определения диоксида серы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25555.5-2014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фруктов и овощей. Методы определения диоксида серы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29059-91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плодов и овощей. Титриметрический метод определения пектиновых веществ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31643-2012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аскорбиновой кислоты методом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32223-2013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Продукция соковая. Определение пектина фотометрическим методом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>ГОСТ 32711-2014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фруктов и овощей. Определение общего диоксида серы ферментативным методом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с 01.01.2016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ЕН 12856-2010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пищевые. Определение ацесульфама калия, аспартама и сахарина. Метод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до 01.01.2017</w:t>
            </w: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51129-98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фруктовые и овощные. Метод определения лимонной кислоты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51428-99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Соки фруктовые. Метод определения содержания винной кислоты с помощью высокоэффективной жидкостной хроматографии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</w:pPr>
          </w:p>
        </w:tc>
      </w:tr>
      <w:tr w:rsidR="00AF57B3">
        <w:tc>
          <w:tcPr>
            <w:tcW w:w="554" w:type="dxa"/>
          </w:tcPr>
          <w:p w:rsidR="00AF57B3" w:rsidRDefault="00AF57B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90" w:type="dxa"/>
            <w:tcBorders>
              <w:top w:val="nil"/>
            </w:tcBorders>
          </w:tcPr>
          <w:p w:rsidR="00AF57B3" w:rsidRDefault="00AF57B3">
            <w:pPr>
              <w:pStyle w:val="ConsPlusNormal"/>
            </w:pPr>
          </w:p>
        </w:tc>
        <w:tc>
          <w:tcPr>
            <w:tcW w:w="1696" w:type="dxa"/>
          </w:tcPr>
          <w:p w:rsidR="00AF57B3" w:rsidRDefault="00AF57B3">
            <w:pPr>
              <w:pStyle w:val="ConsPlusNormal"/>
              <w:jc w:val="center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54894-2012</w:t>
            </w:r>
          </w:p>
        </w:tc>
        <w:tc>
          <w:tcPr>
            <w:tcW w:w="4339" w:type="dxa"/>
          </w:tcPr>
          <w:p w:rsidR="00AF57B3" w:rsidRDefault="00AF57B3">
            <w:pPr>
              <w:pStyle w:val="ConsPlusNormal"/>
            </w:pPr>
            <w:r>
              <w:t>Продукты переработки фруктов и овощей. Определение общего диоксида серы ферментативным методом</w:t>
            </w:r>
          </w:p>
        </w:tc>
        <w:tc>
          <w:tcPr>
            <w:tcW w:w="1496" w:type="dxa"/>
          </w:tcPr>
          <w:p w:rsidR="00AF57B3" w:rsidRDefault="00AF57B3">
            <w:pPr>
              <w:pStyle w:val="ConsPlusNormal"/>
              <w:jc w:val="center"/>
            </w:pPr>
            <w:r>
              <w:t>применяется до 01.01.2016</w:t>
            </w:r>
          </w:p>
        </w:tc>
      </w:tr>
    </w:tbl>
    <w:p w:rsidR="00AF57B3" w:rsidRDefault="00AF57B3">
      <w:pPr>
        <w:pStyle w:val="ConsPlusNormal"/>
        <w:jc w:val="both"/>
      </w:pPr>
    </w:p>
    <w:p w:rsidR="00AF57B3" w:rsidRDefault="00AF57B3">
      <w:pPr>
        <w:pStyle w:val="ConsPlusNormal"/>
        <w:ind w:firstLine="540"/>
        <w:jc w:val="both"/>
      </w:pPr>
    </w:p>
    <w:p w:rsidR="00AF57B3" w:rsidRDefault="00AF57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295B" w:rsidRDefault="00281C97"/>
    <w:sectPr w:rsidR="00B0295B" w:rsidSect="000701D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F57B3"/>
    <w:rsid w:val="00281C97"/>
    <w:rsid w:val="003B64EF"/>
    <w:rsid w:val="004C5F3A"/>
    <w:rsid w:val="007A46A5"/>
    <w:rsid w:val="009C7A13"/>
    <w:rsid w:val="00AF57B3"/>
    <w:rsid w:val="00F13712"/>
    <w:rsid w:val="00F7032D"/>
    <w:rsid w:val="00F7680E"/>
    <w:rsid w:val="00FF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57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5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F57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F5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F57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F57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F57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16154</Words>
  <Characters>92080</Characters>
  <Application>Microsoft Office Word</Application>
  <DocSecurity>0</DocSecurity>
  <Lines>767</Lines>
  <Paragraphs>216</Paragraphs>
  <ScaleCrop>false</ScaleCrop>
  <Company>FGUZ</Company>
  <LinksUpToDate>false</LinksUpToDate>
  <CharactersWithSpaces>108018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Чеснокова Татьяна Алексеевна</dc:creator>
  <cp:keywords/>
  <dc:description/>
  <cp:lastModifiedBy>Чеснокова Татьяна Алексеевна</cp:lastModifiedBy>
  <cp:revision>3</cp:revision>
  <dcterms:created xsi:type="dcterms:W3CDTF">2020-01-29T08:43:00Z</dcterms:created>
  <dcterms:modified xsi:type="dcterms:W3CDTF">2020-01-29T13:07:00Z</dcterms:modified>
</cp:coreProperties>
</file>